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5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49"/>
        <w:gridCol w:w="1971"/>
        <w:gridCol w:w="3420"/>
      </w:tblGrid>
      <w:tr w:rsidR="005D6C56" w:rsidRPr="009E07E2" w14:paraId="55EDC6CC" w14:textId="77777777" w:rsidTr="6E4A4E65">
        <w:trPr>
          <w:trHeight w:val="1817"/>
        </w:trPr>
        <w:tc>
          <w:tcPr>
            <w:tcW w:w="4149" w:type="dxa"/>
          </w:tcPr>
          <w:p w14:paraId="55EDC6C7" w14:textId="77777777" w:rsidR="00C72D93" w:rsidRPr="009E07E2" w:rsidRDefault="00C72D93" w:rsidP="00C72D93">
            <w:pPr>
              <w:tabs>
                <w:tab w:val="left" w:pos="1459"/>
              </w:tabs>
              <w:spacing w:before="120"/>
              <w:rPr>
                <w:sz w:val="20"/>
                <w:szCs w:val="20"/>
              </w:rPr>
            </w:pPr>
            <w:r w:rsidRPr="009E07E2">
              <w:rPr>
                <w:sz w:val="20"/>
                <w:szCs w:val="20"/>
              </w:rPr>
              <w:t>Saksbehandler:</w:t>
            </w:r>
          </w:p>
          <w:p w14:paraId="55EDC6C8" w14:textId="73832727" w:rsidR="00C72D93" w:rsidRPr="009E07E2" w:rsidRDefault="0012190C" w:rsidP="00FF3E18">
            <w:pPr>
              <w:spacing w:before="80"/>
            </w:pPr>
            <w:r>
              <w:t>Jeffrey Huseby</w:t>
            </w:r>
            <w:r w:rsidR="005811DF">
              <w:t xml:space="preserve"> </w:t>
            </w:r>
          </w:p>
        </w:tc>
        <w:tc>
          <w:tcPr>
            <w:tcW w:w="1971" w:type="dxa"/>
          </w:tcPr>
          <w:p w14:paraId="55EDC6C9" w14:textId="77777777" w:rsidR="005D6C56" w:rsidRPr="009E07E2" w:rsidRDefault="005D6C56" w:rsidP="00B63C04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55EDC6CB" w14:textId="52161ABD" w:rsidR="002C2290" w:rsidRPr="009E07E2" w:rsidRDefault="004E1650" w:rsidP="00D24BAB">
            <w:pPr>
              <w:tabs>
                <w:tab w:val="left" w:pos="1459"/>
              </w:tabs>
              <w:spacing w:before="12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5EDC6FB" wp14:editId="6E4A4E65">
                  <wp:extent cx="1933575" cy="723900"/>
                  <wp:effectExtent l="0" t="0" r="9525" b="0"/>
                  <wp:docPr id="1" name="Bilde 1" descr="Skannet logo beskjæ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EDC6CD" w14:textId="5DFC42BB" w:rsidR="002C2290" w:rsidRPr="009E07E2" w:rsidRDefault="007E5873">
      <w:r>
        <w:t>Saksfremlegg</w:t>
      </w:r>
    </w:p>
    <w:p w14:paraId="55EDC6D1" w14:textId="77777777" w:rsidR="006A0E78" w:rsidRPr="009E07E2" w:rsidRDefault="006A0E78" w:rsidP="002C2290">
      <w:pPr>
        <w:jc w:val="right"/>
      </w:pPr>
      <w:bookmarkStart w:id="0" w:name="UOFFPARAGRAF"/>
      <w:bookmarkEnd w:id="0"/>
    </w:p>
    <w:p w14:paraId="55EDC6D2" w14:textId="77777777" w:rsidR="006A0E78" w:rsidRPr="009E07E2" w:rsidRDefault="006A0E78" w:rsidP="006A0E78">
      <w:pPr>
        <w:rPr>
          <w:b/>
          <w:lang w:val="en-GB"/>
        </w:rPr>
      </w:pPr>
    </w:p>
    <w:tbl>
      <w:tblPr>
        <w:tblStyle w:val="Tabellrutenett"/>
        <w:tblW w:w="808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651"/>
        <w:gridCol w:w="1431"/>
      </w:tblGrid>
      <w:tr w:rsidR="005811DF" w:rsidRPr="009E07E2" w14:paraId="55EDC6D6" w14:textId="77777777" w:rsidTr="005811DF">
        <w:tc>
          <w:tcPr>
            <w:tcW w:w="6651" w:type="dxa"/>
            <w:tcBorders>
              <w:top w:val="double" w:sz="4" w:space="0" w:color="auto"/>
            </w:tcBorders>
            <w:shd w:val="clear" w:color="auto" w:fill="auto"/>
          </w:tcPr>
          <w:p w14:paraId="55EDC6D3" w14:textId="77777777" w:rsidR="005811DF" w:rsidRPr="009E07E2" w:rsidRDefault="005811DF">
            <w:bookmarkStart w:id="1" w:name="FastTabell"/>
            <w:bookmarkEnd w:id="1"/>
            <w:r w:rsidRPr="009E07E2">
              <w:t>Behandlende organ</w:t>
            </w:r>
          </w:p>
        </w:tc>
        <w:tc>
          <w:tcPr>
            <w:tcW w:w="1431" w:type="dxa"/>
            <w:tcBorders>
              <w:top w:val="double" w:sz="4" w:space="0" w:color="auto"/>
            </w:tcBorders>
          </w:tcPr>
          <w:p w14:paraId="55EDC6D4" w14:textId="77777777" w:rsidR="005811DF" w:rsidRPr="009E07E2" w:rsidRDefault="005811DF" w:rsidP="00BD4967">
            <w:r w:rsidRPr="009E07E2">
              <w:t>Møtedato</w:t>
            </w:r>
          </w:p>
        </w:tc>
      </w:tr>
      <w:tr w:rsidR="005811DF" w:rsidRPr="009E07E2" w14:paraId="55EDC6DA" w14:textId="77777777" w:rsidTr="005811DF">
        <w:tc>
          <w:tcPr>
            <w:tcW w:w="6651" w:type="dxa"/>
            <w:shd w:val="clear" w:color="auto" w:fill="auto"/>
          </w:tcPr>
          <w:p w14:paraId="55EDC6D7" w14:textId="08DD9EFA" w:rsidR="005811DF" w:rsidRPr="009E07E2" w:rsidRDefault="005811DF">
            <w:bookmarkStart w:id="2" w:name="Saksgang"/>
            <w:bookmarkEnd w:id="2"/>
            <w:r>
              <w:t>Generalforsamling</w:t>
            </w:r>
            <w:r w:rsidR="0058135B">
              <w:t xml:space="preserve"> 2021</w:t>
            </w:r>
          </w:p>
        </w:tc>
        <w:tc>
          <w:tcPr>
            <w:tcW w:w="1431" w:type="dxa"/>
          </w:tcPr>
          <w:p w14:paraId="55EDC6D8" w14:textId="24CB452E" w:rsidR="005811DF" w:rsidRPr="009E07E2" w:rsidRDefault="0058135B" w:rsidP="00BD4967">
            <w:r>
              <w:t>19.06.21</w:t>
            </w:r>
          </w:p>
        </w:tc>
      </w:tr>
    </w:tbl>
    <w:p w14:paraId="28E9EB82" w14:textId="66085ADD" w:rsidR="000159E5" w:rsidRDefault="000159E5" w:rsidP="00884D48">
      <w:pPr>
        <w:pStyle w:val="Overskrift1"/>
        <w:rPr>
          <w:rFonts w:cs="Times New Roman"/>
          <w:sz w:val="28"/>
        </w:rPr>
      </w:pPr>
    </w:p>
    <w:p w14:paraId="30840E60" w14:textId="462269CD" w:rsidR="00884D48" w:rsidRPr="00710375" w:rsidRDefault="0058135B" w:rsidP="00884D48">
      <w:pPr>
        <w:pStyle w:val="Overskrift1"/>
        <w:rPr>
          <w:rFonts w:cs="Times New Roman"/>
          <w:b w:val="0"/>
          <w:bCs w:val="0"/>
          <w:i/>
          <w:iCs/>
          <w:szCs w:val="24"/>
        </w:rPr>
      </w:pPr>
      <w:r w:rsidRPr="00710375">
        <w:rPr>
          <w:rFonts w:cs="Times New Roman"/>
          <w:sz w:val="28"/>
        </w:rPr>
        <w:t xml:space="preserve">GF 19. juni 2021 </w:t>
      </w:r>
      <w:r w:rsidR="00710375">
        <w:rPr>
          <w:rFonts w:cs="Times New Roman"/>
          <w:sz w:val="28"/>
        </w:rPr>
        <w:t>U</w:t>
      </w:r>
      <w:r w:rsidR="00710375" w:rsidRPr="00710375">
        <w:rPr>
          <w:rFonts w:cs="Times New Roman"/>
          <w:sz w:val="28"/>
        </w:rPr>
        <w:t>tkast til n</w:t>
      </w:r>
      <w:r w:rsidR="00710375">
        <w:rPr>
          <w:rFonts w:cs="Times New Roman"/>
          <w:sz w:val="28"/>
        </w:rPr>
        <w:t>ye grunnregler</w:t>
      </w:r>
      <w:r w:rsidR="00884D48" w:rsidRPr="00710375">
        <w:rPr>
          <w:rFonts w:cs="Times New Roman"/>
          <w:sz w:val="28"/>
        </w:rPr>
        <w:br/>
      </w:r>
    </w:p>
    <w:p w14:paraId="489B9736" w14:textId="15F5E9E9" w:rsidR="0058135B" w:rsidRPr="008F2D01" w:rsidRDefault="0089251B" w:rsidP="0058135B">
      <w:pPr>
        <w:rPr>
          <w:i/>
          <w:iCs/>
        </w:rPr>
      </w:pPr>
      <w:r w:rsidRPr="00466034">
        <w:rPr>
          <w:b/>
          <w:bCs/>
          <w:sz w:val="28"/>
          <w:szCs w:val="28"/>
        </w:rPr>
        <w:t xml:space="preserve">Kort fremstilling </w:t>
      </w:r>
    </w:p>
    <w:p w14:paraId="59D3AC72" w14:textId="76147BF2" w:rsidR="003C06EE" w:rsidRPr="003C06EE" w:rsidRDefault="003C06EE" w:rsidP="003C06EE">
      <w:r>
        <w:t xml:space="preserve">Hovedstyret legger med dette frem til </w:t>
      </w:r>
      <w:r w:rsidR="001C757E">
        <w:t xml:space="preserve">drøfting </w:t>
      </w:r>
      <w:r>
        <w:t>utkast til nye grunnregler</w:t>
      </w:r>
      <w:r w:rsidR="001C757E">
        <w:t xml:space="preserve"> for Sjømannskirken</w:t>
      </w:r>
      <w:r>
        <w:t xml:space="preserve">. </w:t>
      </w:r>
      <w:r w:rsidR="00292488">
        <w:t xml:space="preserve">Arbeidet med grunnreglene </w:t>
      </w:r>
      <w:r>
        <w:t xml:space="preserve">har </w:t>
      </w:r>
      <w:r w:rsidR="00292488">
        <w:t xml:space="preserve">hovedstyret </w:t>
      </w:r>
      <w:r>
        <w:t>arbeidet med siden generalforsamlingen</w:t>
      </w:r>
      <w:r w:rsidR="59639B9F">
        <w:t xml:space="preserve"> </w:t>
      </w:r>
      <w:r w:rsidR="284F86BB">
        <w:t>(GF)</w:t>
      </w:r>
      <w:r>
        <w:t xml:space="preserve"> i 2018. Det er verd å merke seg at hovedstyret ikke legger</w:t>
      </w:r>
      <w:r w:rsidR="001C757E">
        <w:t xml:space="preserve"> dette</w:t>
      </w:r>
      <w:r>
        <w:t xml:space="preserve"> frem </w:t>
      </w:r>
      <w:r w:rsidR="001C757E">
        <w:t xml:space="preserve">som </w:t>
      </w:r>
      <w:r>
        <w:t>en beslutningssak for generalforsamlingen</w:t>
      </w:r>
      <w:r w:rsidR="001C757E">
        <w:t>, men i tråd med grunnregelene</w:t>
      </w:r>
      <w:r w:rsidR="00292488">
        <w:t>, kun</w:t>
      </w:r>
      <w:r w:rsidR="001C757E">
        <w:t xml:space="preserve"> </w:t>
      </w:r>
      <w:r w:rsidR="1DFD93F3">
        <w:t xml:space="preserve">legger det </w:t>
      </w:r>
      <w:r w:rsidR="001C757E">
        <w:t>frem for GF til drøfting med sikte på vedtak på neste GF om to år</w:t>
      </w:r>
      <w:r>
        <w:t xml:space="preserve">. </w:t>
      </w:r>
      <w:r w:rsidR="00292488">
        <w:t xml:space="preserve">Hovedstyret </w:t>
      </w:r>
      <w:r w:rsidR="5402AEE7">
        <w:t xml:space="preserve">vil </w:t>
      </w:r>
      <w:r>
        <w:t>arbeide videre med utkastet</w:t>
      </w:r>
      <w:r w:rsidR="001C757E">
        <w:t xml:space="preserve"> basert på de innspill</w:t>
      </w:r>
      <w:r w:rsidR="66B23FF1">
        <w:t>ene</w:t>
      </w:r>
      <w:r w:rsidR="001C757E">
        <w:t xml:space="preserve"> som kommer </w:t>
      </w:r>
      <w:r w:rsidR="09855793">
        <w:t>under drøftingen</w:t>
      </w:r>
      <w:r w:rsidR="08F3E2E0">
        <w:t>,</w:t>
      </w:r>
      <w:r>
        <w:t xml:space="preserve"> med tanke på å legge frem en sak </w:t>
      </w:r>
      <w:r w:rsidR="00292488">
        <w:t xml:space="preserve">for endelig </w:t>
      </w:r>
      <w:r>
        <w:t xml:space="preserve">vedtak på generalforsamlingen i 2023. </w:t>
      </w:r>
    </w:p>
    <w:p w14:paraId="55EDC6E0" w14:textId="77777777" w:rsidR="00E71B0D" w:rsidRPr="003C06EE" w:rsidRDefault="00E71B0D" w:rsidP="00E71B0D">
      <w:pPr>
        <w:rPr>
          <w:sz w:val="28"/>
          <w:szCs w:val="28"/>
        </w:rPr>
      </w:pPr>
      <w:bookmarkStart w:id="3" w:name="Vedlegg"/>
      <w:bookmarkEnd w:id="3"/>
    </w:p>
    <w:p w14:paraId="55EDC6E2" w14:textId="42783B1B" w:rsidR="007C2066" w:rsidRPr="007C2066" w:rsidRDefault="0058135B" w:rsidP="007C2066">
      <w:pPr>
        <w:pStyle w:val="Overskrift2"/>
      </w:pPr>
      <w:r>
        <w:t>Hovedstyrets</w:t>
      </w:r>
      <w:r w:rsidR="000B15A9">
        <w:t xml:space="preserve"> f</w:t>
      </w:r>
      <w:r w:rsidR="007C2066" w:rsidRPr="007C2066">
        <w:t>orslag til vedtak</w:t>
      </w:r>
      <w:r w:rsidR="000B15A9">
        <w:t>:</w:t>
      </w:r>
    </w:p>
    <w:p w14:paraId="55EDC6E3" w14:textId="0AE3FCB6" w:rsidR="00D24BAB" w:rsidRDefault="0058135B" w:rsidP="007C2066">
      <w:bookmarkStart w:id="4" w:name="Innstilling"/>
      <w:r>
        <w:t>Generalforsamlingen</w:t>
      </w:r>
      <w:r w:rsidR="008F2D01">
        <w:t xml:space="preserve"> </w:t>
      </w:r>
      <w:r w:rsidR="003C06EE">
        <w:t xml:space="preserve">drøftet utkastet til grunnregler og </w:t>
      </w:r>
      <w:r w:rsidR="00292488">
        <w:t xml:space="preserve">GF ber </w:t>
      </w:r>
      <w:r w:rsidR="003C06EE">
        <w:t>hovedstyret ta med seg momentene</w:t>
      </w:r>
      <w:r w:rsidR="00292488">
        <w:t xml:space="preserve"> og innspillene</w:t>
      </w:r>
      <w:r w:rsidR="003C06EE">
        <w:t xml:space="preserve"> fra drøft</w:t>
      </w:r>
      <w:r w:rsidR="1EF08EBF">
        <w:t>ingen</w:t>
      </w:r>
      <w:r w:rsidR="003C06EE">
        <w:t xml:space="preserve"> i det videre arbeidet. </w:t>
      </w:r>
    </w:p>
    <w:p w14:paraId="55EDC6E4" w14:textId="77777777" w:rsidR="00D24BAB" w:rsidRPr="009E07E2" w:rsidRDefault="00D24BAB" w:rsidP="00D24BAB"/>
    <w:p w14:paraId="55EDC6E5" w14:textId="77777777" w:rsidR="00D24BAB" w:rsidRPr="009E07E2" w:rsidRDefault="00D24BAB" w:rsidP="00D24BAB">
      <w:pPr>
        <w:pBdr>
          <w:bottom w:val="single" w:sz="12" w:space="1" w:color="auto"/>
        </w:pBdr>
      </w:pPr>
    </w:p>
    <w:p w14:paraId="1EBE56E7" w14:textId="77777777" w:rsidR="00F76856" w:rsidRDefault="00F76856" w:rsidP="00D24BAB"/>
    <w:p w14:paraId="644FB9D9" w14:textId="1065DB16" w:rsidR="003C06EE" w:rsidRPr="003C06EE" w:rsidRDefault="005A4C2C" w:rsidP="003C06EE">
      <w:r>
        <w:rPr>
          <w:b/>
          <w:bCs/>
        </w:rPr>
        <w:t>Utfyllende saksinformasjon</w:t>
      </w:r>
    </w:p>
    <w:p w14:paraId="5E4CA1ED" w14:textId="77777777" w:rsidR="003C06EE" w:rsidRPr="00E76BFF" w:rsidRDefault="003C06EE" w:rsidP="003C06EE">
      <w:pPr>
        <w:rPr>
          <w:sz w:val="22"/>
          <w:szCs w:val="22"/>
        </w:rPr>
      </w:pPr>
    </w:p>
    <w:p w14:paraId="56F276D6" w14:textId="547AB632" w:rsidR="003C06EE" w:rsidRPr="00067E57" w:rsidRDefault="003C06EE" w:rsidP="003C06EE">
      <w:pPr>
        <w:rPr>
          <w:sz w:val="22"/>
          <w:szCs w:val="22"/>
        </w:rPr>
      </w:pPr>
      <w:r w:rsidRPr="00067E57">
        <w:rPr>
          <w:sz w:val="22"/>
          <w:szCs w:val="22"/>
        </w:rPr>
        <w:t>Hovedstyret er av den oppfatning at grunnreglene trenger en grunnleggende revisjon</w:t>
      </w:r>
      <w:r w:rsidR="00292488">
        <w:rPr>
          <w:sz w:val="22"/>
          <w:szCs w:val="22"/>
        </w:rPr>
        <w:t>.</w:t>
      </w:r>
      <w:r w:rsidR="0069392A">
        <w:rPr>
          <w:sz w:val="22"/>
          <w:szCs w:val="22"/>
        </w:rPr>
        <w:t xml:space="preserve"> </w:t>
      </w:r>
      <w:r w:rsidR="003C7590">
        <w:rPr>
          <w:sz w:val="22"/>
          <w:szCs w:val="22"/>
        </w:rPr>
        <w:t xml:space="preserve">Enkelte </w:t>
      </w:r>
      <w:r w:rsidR="0069392A">
        <w:rPr>
          <w:sz w:val="22"/>
          <w:szCs w:val="22"/>
        </w:rPr>
        <w:t xml:space="preserve">bestemmelser </w:t>
      </w:r>
      <w:r w:rsidR="00292488">
        <w:rPr>
          <w:sz w:val="22"/>
          <w:szCs w:val="22"/>
        </w:rPr>
        <w:t xml:space="preserve">i grunnreglene </w:t>
      </w:r>
      <w:r w:rsidR="003C7590">
        <w:rPr>
          <w:sz w:val="22"/>
          <w:szCs w:val="22"/>
        </w:rPr>
        <w:t xml:space="preserve">ble til på bakgrunn av forutsetninger som ikke lengre finnes og </w:t>
      </w:r>
      <w:r w:rsidRPr="00067E57">
        <w:rPr>
          <w:sz w:val="22"/>
          <w:szCs w:val="22"/>
        </w:rPr>
        <w:t xml:space="preserve">dels </w:t>
      </w:r>
      <w:r w:rsidR="003C7590">
        <w:rPr>
          <w:sz w:val="22"/>
          <w:szCs w:val="22"/>
        </w:rPr>
        <w:t xml:space="preserve">er det ønskelig å tilpasse organiseringen dagens </w:t>
      </w:r>
      <w:r w:rsidRPr="00067E57">
        <w:rPr>
          <w:sz w:val="22"/>
          <w:szCs w:val="22"/>
        </w:rPr>
        <w:t>situasjon</w:t>
      </w:r>
      <w:r w:rsidR="00292488">
        <w:rPr>
          <w:sz w:val="22"/>
          <w:szCs w:val="22"/>
        </w:rPr>
        <w:t xml:space="preserve"> og utfordringer</w:t>
      </w:r>
      <w:r w:rsidRPr="00067E57">
        <w:rPr>
          <w:sz w:val="22"/>
          <w:szCs w:val="22"/>
        </w:rPr>
        <w:t xml:space="preserve">. I </w:t>
      </w:r>
      <w:r>
        <w:rPr>
          <w:sz w:val="22"/>
          <w:szCs w:val="22"/>
        </w:rPr>
        <w:t xml:space="preserve">en tid der forutsetningene endrer seg raskere, </w:t>
      </w:r>
      <w:r w:rsidRPr="00067E57">
        <w:rPr>
          <w:sz w:val="22"/>
          <w:szCs w:val="22"/>
        </w:rPr>
        <w:t xml:space="preserve">anses det som formålstjenlig å ha en </w:t>
      </w:r>
      <w:r w:rsidR="003C7590">
        <w:rPr>
          <w:sz w:val="22"/>
          <w:szCs w:val="22"/>
        </w:rPr>
        <w:t xml:space="preserve">noe </w:t>
      </w:r>
      <w:r w:rsidRPr="00067E57">
        <w:rPr>
          <w:sz w:val="22"/>
          <w:szCs w:val="22"/>
        </w:rPr>
        <w:t xml:space="preserve">mer </w:t>
      </w:r>
      <w:r w:rsidR="00292488">
        <w:rPr>
          <w:sz w:val="22"/>
          <w:szCs w:val="22"/>
        </w:rPr>
        <w:t xml:space="preserve">fleksibel og mulig dynamisk </w:t>
      </w:r>
      <w:r w:rsidRPr="00067E57">
        <w:rPr>
          <w:sz w:val="22"/>
          <w:szCs w:val="22"/>
        </w:rPr>
        <w:t>organis</w:t>
      </w:r>
      <w:r w:rsidR="003C7590">
        <w:rPr>
          <w:sz w:val="22"/>
          <w:szCs w:val="22"/>
        </w:rPr>
        <w:t>ering</w:t>
      </w:r>
      <w:r w:rsidRPr="00067E57">
        <w:rPr>
          <w:sz w:val="22"/>
          <w:szCs w:val="22"/>
        </w:rPr>
        <w:t xml:space="preserve">. </w:t>
      </w:r>
    </w:p>
    <w:p w14:paraId="743511E9" w14:textId="77777777" w:rsidR="003C06EE" w:rsidRDefault="003C06EE" w:rsidP="003C06EE">
      <w:pPr>
        <w:rPr>
          <w:sz w:val="22"/>
          <w:szCs w:val="22"/>
        </w:rPr>
      </w:pPr>
    </w:p>
    <w:p w14:paraId="3CECF636" w14:textId="49E5674E" w:rsidR="003C06EE" w:rsidRPr="00E76BFF" w:rsidRDefault="003C06EE" w:rsidP="003C06EE">
      <w:pPr>
        <w:rPr>
          <w:sz w:val="22"/>
          <w:szCs w:val="22"/>
        </w:rPr>
      </w:pPr>
      <w:r w:rsidRPr="6E4A4E65">
        <w:rPr>
          <w:sz w:val="22"/>
          <w:szCs w:val="22"/>
        </w:rPr>
        <w:t xml:space="preserve">Et hovedsiktemål med revisjon av </w:t>
      </w:r>
      <w:r w:rsidR="1A2CB0BD" w:rsidRPr="6E4A4E65">
        <w:rPr>
          <w:sz w:val="22"/>
          <w:szCs w:val="22"/>
        </w:rPr>
        <w:t>g</w:t>
      </w:r>
      <w:r w:rsidRPr="6E4A4E65">
        <w:rPr>
          <w:sz w:val="22"/>
          <w:szCs w:val="22"/>
        </w:rPr>
        <w:t xml:space="preserve">runnreglene </w:t>
      </w:r>
      <w:r w:rsidR="00292488" w:rsidRPr="6E4A4E65">
        <w:rPr>
          <w:sz w:val="22"/>
          <w:szCs w:val="22"/>
        </w:rPr>
        <w:t>er derfor</w:t>
      </w:r>
      <w:r w:rsidRPr="6E4A4E65">
        <w:rPr>
          <w:sz w:val="22"/>
          <w:szCs w:val="22"/>
        </w:rPr>
        <w:t xml:space="preserve"> å sette organisasjonen i best mulig stand til å virkeliggjøre sitt formål. Dette aktualiserer hva som er hensiktsmessig ansvarsfordeling mellom generalforsamling, hovedstyret og generalsekretær</w:t>
      </w:r>
      <w:r w:rsidR="415462F1" w:rsidRPr="6E4A4E65">
        <w:rPr>
          <w:sz w:val="22"/>
          <w:szCs w:val="22"/>
        </w:rPr>
        <w:t>/administrasjon</w:t>
      </w:r>
      <w:r w:rsidRPr="6E4A4E65">
        <w:rPr>
          <w:sz w:val="22"/>
          <w:szCs w:val="22"/>
        </w:rPr>
        <w:t xml:space="preserve">. </w:t>
      </w:r>
    </w:p>
    <w:p w14:paraId="7B87AE86" w14:textId="77777777" w:rsidR="003C06EE" w:rsidRDefault="003C06EE" w:rsidP="003C06EE">
      <w:pPr>
        <w:rPr>
          <w:sz w:val="22"/>
          <w:szCs w:val="22"/>
        </w:rPr>
      </w:pPr>
    </w:p>
    <w:p w14:paraId="5E9E3383" w14:textId="345FA0B6" w:rsidR="003C06EE" w:rsidRPr="00E76BFF" w:rsidRDefault="003C06EE" w:rsidP="003C06EE">
      <w:pPr>
        <w:rPr>
          <w:sz w:val="22"/>
          <w:szCs w:val="22"/>
        </w:rPr>
      </w:pPr>
      <w:r w:rsidRPr="6E4A4E65">
        <w:rPr>
          <w:sz w:val="22"/>
          <w:szCs w:val="22"/>
        </w:rPr>
        <w:t>En særlig utfordring ligger i å organisere Sjømannskirkens arbeid i utland</w:t>
      </w:r>
      <w:r w:rsidR="797F2355" w:rsidRPr="6E4A4E65">
        <w:rPr>
          <w:sz w:val="22"/>
          <w:szCs w:val="22"/>
        </w:rPr>
        <w:t>et</w:t>
      </w:r>
      <w:r w:rsidRPr="6E4A4E65">
        <w:rPr>
          <w:sz w:val="22"/>
          <w:szCs w:val="22"/>
        </w:rPr>
        <w:t xml:space="preserve"> på en hensiktsmessig måte. Her vil det ofte være store lokale variasjoner med hensyn til antall personer som slutter opp om Sjømannskirkens arbeid og graden av kontinuitet. Utkastet forsøker å fremheve de positive mulighetene som ligger i kirkeråd</w:t>
      </w:r>
      <w:r w:rsidR="00292488" w:rsidRPr="6E4A4E65">
        <w:rPr>
          <w:sz w:val="22"/>
          <w:szCs w:val="22"/>
        </w:rPr>
        <w:t>ene</w:t>
      </w:r>
      <w:r w:rsidRPr="6E4A4E65">
        <w:rPr>
          <w:sz w:val="22"/>
          <w:szCs w:val="22"/>
        </w:rPr>
        <w:t xml:space="preserve">s arbeid, jf. utkastets </w:t>
      </w:r>
      <w:proofErr w:type="spellStart"/>
      <w:r w:rsidRPr="6E4A4E65">
        <w:rPr>
          <w:sz w:val="22"/>
          <w:szCs w:val="22"/>
        </w:rPr>
        <w:t>pkt</w:t>
      </w:r>
      <w:proofErr w:type="spellEnd"/>
      <w:r w:rsidRPr="6E4A4E65">
        <w:rPr>
          <w:sz w:val="22"/>
          <w:szCs w:val="22"/>
        </w:rPr>
        <w:t xml:space="preserve"> 10.3.2 som bygger på tilsvarende formulering for norske menighetsråd.</w:t>
      </w:r>
    </w:p>
    <w:p w14:paraId="762B0C17" w14:textId="77777777" w:rsidR="003C06EE" w:rsidRPr="00E76BFF" w:rsidRDefault="003C06EE" w:rsidP="003C06EE">
      <w:pPr>
        <w:rPr>
          <w:sz w:val="22"/>
          <w:szCs w:val="22"/>
        </w:rPr>
      </w:pPr>
    </w:p>
    <w:p w14:paraId="6C7BD6F3" w14:textId="00B8EF09" w:rsidR="003C06EE" w:rsidRPr="00E76BFF" w:rsidRDefault="003C06EE" w:rsidP="003C06EE">
      <w:pPr>
        <w:rPr>
          <w:sz w:val="22"/>
          <w:szCs w:val="22"/>
        </w:rPr>
      </w:pPr>
      <w:r w:rsidRPr="6E4A4E65">
        <w:rPr>
          <w:sz w:val="22"/>
          <w:szCs w:val="22"/>
        </w:rPr>
        <w:t xml:space="preserve">På Generalforsamlingen i 2018 kom det opp spørsmål om hvorvidt det skal stilles krav om at bare medlemmer i Sjømannskirken kan velges til </w:t>
      </w:r>
      <w:r w:rsidR="03D743E9" w:rsidRPr="6E4A4E65">
        <w:rPr>
          <w:sz w:val="22"/>
          <w:szCs w:val="22"/>
        </w:rPr>
        <w:t>h</w:t>
      </w:r>
      <w:r w:rsidRPr="6E4A4E65">
        <w:rPr>
          <w:sz w:val="22"/>
          <w:szCs w:val="22"/>
        </w:rPr>
        <w:t>ovedstyret. Dette vil være et tema som kan drøftes i forbindelse med utkastet som nå fremlegges.</w:t>
      </w:r>
    </w:p>
    <w:p w14:paraId="65F20736" w14:textId="77777777" w:rsidR="003C06EE" w:rsidRPr="00E76BFF" w:rsidRDefault="003C06EE" w:rsidP="003C06EE">
      <w:pPr>
        <w:rPr>
          <w:sz w:val="22"/>
          <w:szCs w:val="22"/>
        </w:rPr>
      </w:pPr>
    </w:p>
    <w:p w14:paraId="110B81DB" w14:textId="5AF0440F" w:rsidR="003C06EE" w:rsidRPr="00E76BFF" w:rsidRDefault="003C06EE" w:rsidP="003C06EE">
      <w:pPr>
        <w:rPr>
          <w:sz w:val="22"/>
          <w:szCs w:val="22"/>
        </w:rPr>
      </w:pPr>
      <w:r w:rsidRPr="00E76BFF">
        <w:rPr>
          <w:sz w:val="22"/>
          <w:szCs w:val="22"/>
        </w:rPr>
        <w:t xml:space="preserve">Covid-19 pandemien har aktualisert spørsmålet om gjennomføring av generalforsamlinger uten fysiske møter. De endringer som ble vedtatt </w:t>
      </w:r>
      <w:r>
        <w:rPr>
          <w:sz w:val="22"/>
          <w:szCs w:val="22"/>
        </w:rPr>
        <w:t xml:space="preserve">av generalforsamlingen </w:t>
      </w:r>
      <w:r w:rsidRPr="00E76BFF">
        <w:rPr>
          <w:sz w:val="22"/>
          <w:szCs w:val="22"/>
        </w:rPr>
        <w:t>i desember 2020 er innarbeidet i utkastet.</w:t>
      </w:r>
    </w:p>
    <w:p w14:paraId="69A79788" w14:textId="77777777" w:rsidR="003C7590" w:rsidRDefault="003C7590" w:rsidP="003C06EE">
      <w:pPr>
        <w:rPr>
          <w:sz w:val="22"/>
          <w:szCs w:val="22"/>
        </w:rPr>
      </w:pPr>
    </w:p>
    <w:p w14:paraId="3F64B6CC" w14:textId="51B6DBA0" w:rsidR="003C06EE" w:rsidRPr="00067E57" w:rsidRDefault="003C06EE" w:rsidP="003C06EE">
      <w:pPr>
        <w:rPr>
          <w:sz w:val="22"/>
          <w:szCs w:val="22"/>
        </w:rPr>
      </w:pPr>
      <w:r w:rsidRPr="6E4A4E65">
        <w:rPr>
          <w:sz w:val="22"/>
          <w:szCs w:val="22"/>
        </w:rPr>
        <w:t xml:space="preserve">I tillegg til noen innholdsmessige endringer, har hovedstyret </w:t>
      </w:r>
      <w:r w:rsidR="26F9DD85" w:rsidRPr="6E4A4E65">
        <w:rPr>
          <w:sz w:val="22"/>
          <w:szCs w:val="22"/>
        </w:rPr>
        <w:t xml:space="preserve">ønsket å </w:t>
      </w:r>
      <w:r w:rsidRPr="6E4A4E65">
        <w:rPr>
          <w:sz w:val="22"/>
          <w:szCs w:val="22"/>
        </w:rPr>
        <w:t xml:space="preserve">redigere paragrafene slik at de får en logisk oppbygging. Det anbefales derfor å ha både nåværende grunnregler og forslaget til nye grunnregler tilgjengelig slik at man kan sammenligne dem. Til de enkelte punktene vil hovedstyret kommentere følgende:  </w:t>
      </w:r>
    </w:p>
    <w:p w14:paraId="15C59411" w14:textId="77777777" w:rsidR="003C06EE" w:rsidRPr="00067E57" w:rsidRDefault="003C06EE" w:rsidP="003C06EE">
      <w:pPr>
        <w:rPr>
          <w:sz w:val="22"/>
          <w:szCs w:val="22"/>
        </w:rPr>
      </w:pPr>
    </w:p>
    <w:p w14:paraId="57CE0F7D" w14:textId="2045AAD8" w:rsidR="003C06EE" w:rsidRPr="007E5873" w:rsidRDefault="003C06EE" w:rsidP="00E05F46">
      <w:pPr>
        <w:pStyle w:val="Listeavsnitt"/>
        <w:numPr>
          <w:ilvl w:val="0"/>
          <w:numId w:val="5"/>
        </w:numPr>
        <w:ind w:left="567"/>
        <w:rPr>
          <w:rFonts w:ascii="Times New Roman" w:eastAsia="Times New Roman" w:hAnsi="Times New Roman" w:cs="Times New Roman"/>
        </w:rPr>
      </w:pPr>
      <w:r w:rsidRPr="6E4A4E65">
        <w:rPr>
          <w:rFonts w:ascii="Times New Roman" w:hAnsi="Times New Roman" w:cs="Times New Roman"/>
        </w:rPr>
        <w:t xml:space="preserve">Navn: Innledningen «Navn og historie» foreslås fjernet fra grunnreglene. Det anses </w:t>
      </w:r>
      <w:r w:rsidRPr="007E5873">
        <w:rPr>
          <w:rFonts w:ascii="Times New Roman" w:hAnsi="Times New Roman" w:cs="Times New Roman"/>
        </w:rPr>
        <w:t>ikke</w:t>
      </w:r>
      <w:r w:rsidR="52EF31AC" w:rsidRPr="007E5873">
        <w:rPr>
          <w:rFonts w:ascii="Times New Roman" w:hAnsi="Times New Roman" w:cs="Times New Roman"/>
        </w:rPr>
        <w:t xml:space="preserve"> som</w:t>
      </w:r>
      <w:r w:rsidRPr="007E5873">
        <w:rPr>
          <w:rFonts w:ascii="Times New Roman" w:hAnsi="Times New Roman" w:cs="Times New Roman"/>
        </w:rPr>
        <w:t xml:space="preserve"> ønskelig å ha en historisk oversikt over navneutviklingen av organisasjonen i grunnreglene. Nytt punkt 1 omhandler navn, karakter og adresse. Hovedstyret ønsker ikke å endre navn, benevnelsen «frivillig organisasjon» opprettholdes og begrepet «Frivillig medlemskap» tilføyes. Det er vanlig i grunnregler å angi </w:t>
      </w:r>
      <w:r w:rsidR="52C1CF51" w:rsidRPr="007E5873">
        <w:rPr>
          <w:rFonts w:ascii="Times New Roman" w:hAnsi="Times New Roman" w:cs="Times New Roman"/>
        </w:rPr>
        <w:t>forretnings</w:t>
      </w:r>
      <w:r w:rsidRPr="007E5873">
        <w:rPr>
          <w:rFonts w:ascii="Times New Roman" w:hAnsi="Times New Roman" w:cs="Times New Roman"/>
        </w:rPr>
        <w:t>adresse for organisasjonen og hovedstyret foreslår også det.</w:t>
      </w:r>
    </w:p>
    <w:p w14:paraId="17351AE9" w14:textId="77777777" w:rsidR="003C06EE" w:rsidRPr="00067E57" w:rsidRDefault="003C06EE" w:rsidP="003C06EE">
      <w:pPr>
        <w:pStyle w:val="Listeavsnitt"/>
        <w:ind w:left="567"/>
        <w:rPr>
          <w:rFonts w:ascii="Times New Roman" w:hAnsi="Times New Roman" w:cs="Times New Roman"/>
        </w:rPr>
      </w:pPr>
      <w:r w:rsidRPr="00067E57">
        <w:rPr>
          <w:rFonts w:ascii="Times New Roman" w:hAnsi="Times New Roman" w:cs="Times New Roman"/>
        </w:rPr>
        <w:t xml:space="preserve"> </w:t>
      </w:r>
    </w:p>
    <w:p w14:paraId="6B5610B8" w14:textId="1E93F7F6" w:rsidR="003C06EE" w:rsidRPr="00067E57" w:rsidRDefault="003C06EE" w:rsidP="003C06EE">
      <w:pPr>
        <w:pStyle w:val="Listeavsnitt"/>
        <w:numPr>
          <w:ilvl w:val="0"/>
          <w:numId w:val="5"/>
        </w:numPr>
        <w:ind w:left="567"/>
        <w:rPr>
          <w:rFonts w:ascii="Times New Roman" w:eastAsia="Times New Roman" w:hAnsi="Times New Roman" w:cs="Times New Roman"/>
          <w:lang w:eastAsia="nb-NO"/>
        </w:rPr>
      </w:pPr>
      <w:r w:rsidRPr="6E4A4E65">
        <w:rPr>
          <w:rFonts w:ascii="Times New Roman" w:hAnsi="Times New Roman" w:cs="Times New Roman"/>
        </w:rPr>
        <w:t xml:space="preserve">Formål: I nytt punkt 2 «Formål», foreslås det å endre formuleringen på den første setningen. I tillegg til å være kortere, anses </w:t>
      </w:r>
      <w:r w:rsidR="00503DBE" w:rsidRPr="6E4A4E65">
        <w:rPr>
          <w:rFonts w:ascii="Times New Roman" w:hAnsi="Times New Roman" w:cs="Times New Roman"/>
        </w:rPr>
        <w:t xml:space="preserve">den foreslåtte formuleringen </w:t>
      </w:r>
      <w:r w:rsidRPr="6E4A4E65">
        <w:rPr>
          <w:rFonts w:ascii="Times New Roman" w:hAnsi="Times New Roman" w:cs="Times New Roman"/>
        </w:rPr>
        <w:t xml:space="preserve">å være mer presis og mer i samsvar med dagens </w:t>
      </w:r>
      <w:r w:rsidRPr="6E4A4E65">
        <w:rPr>
          <w:rFonts w:ascii="Times New Roman" w:eastAsia="Times New Roman" w:hAnsi="Times New Roman" w:cs="Times New Roman"/>
          <w:lang w:eastAsia="nb-NO"/>
        </w:rPr>
        <w:t>virkelighet. Forslag til den første setningen er «Sjømannskirkens formål er å være kirke i</w:t>
      </w:r>
      <w:r w:rsidRPr="6E4A4E65">
        <w:rPr>
          <w:rFonts w:ascii="Times New Roman" w:hAnsi="Times New Roman" w:cs="Times New Roman"/>
        </w:rPr>
        <w:t xml:space="preserve"> </w:t>
      </w:r>
      <w:r w:rsidRPr="6E4A4E65">
        <w:rPr>
          <w:rFonts w:ascii="Times New Roman" w:eastAsia="Times New Roman" w:hAnsi="Times New Roman" w:cs="Times New Roman"/>
          <w:lang w:eastAsia="nb-NO"/>
        </w:rPr>
        <w:t xml:space="preserve">verdens hverdag blant norske i utlandet, på havet og norsk kontinentalsokkel». </w:t>
      </w:r>
    </w:p>
    <w:p w14:paraId="5FCC45E6" w14:textId="77777777" w:rsidR="003C06EE" w:rsidRDefault="003C06EE" w:rsidP="003C06EE">
      <w:pPr>
        <w:pStyle w:val="Listeavsnitt"/>
        <w:ind w:left="567"/>
        <w:rPr>
          <w:rFonts w:ascii="Times New Roman" w:hAnsi="Times New Roman" w:cs="Times New Roman"/>
        </w:rPr>
      </w:pPr>
    </w:p>
    <w:p w14:paraId="3AA2677D" w14:textId="77777777" w:rsidR="003C06EE" w:rsidRPr="00067E57" w:rsidRDefault="003C06EE" w:rsidP="003C06EE">
      <w:pPr>
        <w:pStyle w:val="Listeavsnitt"/>
        <w:numPr>
          <w:ilvl w:val="0"/>
          <w:numId w:val="5"/>
        </w:numPr>
        <w:ind w:left="567"/>
        <w:rPr>
          <w:rFonts w:ascii="Times New Roman" w:hAnsi="Times New Roman" w:cs="Times New Roman"/>
        </w:rPr>
      </w:pPr>
      <w:r w:rsidRPr="6E4A4E65">
        <w:rPr>
          <w:rFonts w:ascii="Times New Roman" w:hAnsi="Times New Roman" w:cs="Times New Roman"/>
        </w:rPr>
        <w:t xml:space="preserve">Basis: Basis for Sjømannskirkens arbeid i nytt punkt 2, endres til «Sjømannskirkens arbeid er basert på Bibelen og Den norske kirkes læregrunnlag». Man vil også se at hovedstyret vil opprettholde formuleringen om Sjømannskirkens økumeniske ansvar. </w:t>
      </w:r>
    </w:p>
    <w:p w14:paraId="03690593" w14:textId="77777777" w:rsidR="003C06EE" w:rsidRDefault="003C06EE" w:rsidP="003C06EE">
      <w:pPr>
        <w:pStyle w:val="Listeavsnitt"/>
        <w:ind w:left="567"/>
        <w:rPr>
          <w:rFonts w:ascii="Times New Roman" w:hAnsi="Times New Roman" w:cs="Times New Roman"/>
        </w:rPr>
      </w:pPr>
    </w:p>
    <w:p w14:paraId="6F077FBD" w14:textId="77777777" w:rsidR="003C06EE" w:rsidRDefault="003C06EE" w:rsidP="003C06EE">
      <w:pPr>
        <w:pStyle w:val="Listeavsnitt"/>
        <w:numPr>
          <w:ilvl w:val="0"/>
          <w:numId w:val="5"/>
        </w:numPr>
        <w:ind w:left="567"/>
        <w:rPr>
          <w:rFonts w:ascii="Times New Roman" w:hAnsi="Times New Roman" w:cs="Times New Roman"/>
        </w:rPr>
      </w:pPr>
      <w:r w:rsidRPr="6E4A4E65">
        <w:rPr>
          <w:rFonts w:ascii="Times New Roman" w:hAnsi="Times New Roman" w:cs="Times New Roman"/>
        </w:rPr>
        <w:t xml:space="preserve">Medlemskap: Nytt punkt 3 omhandler medlemskap og det foreslås følgende: «Personer som har fylt 18 år og som kan identifisere seg med foreningens formål kan tegne medlemskap i Sjømannskirken». Dette er i hovedsak den samme formuleringen som tidligere, men er noe forenklet. </w:t>
      </w:r>
    </w:p>
    <w:p w14:paraId="0DBC5D5D" w14:textId="77777777" w:rsidR="003C06EE" w:rsidRPr="00AF6132" w:rsidRDefault="003C06EE" w:rsidP="003C06EE"/>
    <w:p w14:paraId="0E567B40" w14:textId="77777777" w:rsidR="003C06EE" w:rsidRPr="00067E57" w:rsidRDefault="003C06EE" w:rsidP="003C06EE">
      <w:pPr>
        <w:pStyle w:val="Listeavsnitt"/>
        <w:numPr>
          <w:ilvl w:val="0"/>
          <w:numId w:val="5"/>
        </w:numPr>
        <w:ind w:left="567"/>
        <w:rPr>
          <w:rFonts w:ascii="Times New Roman" w:hAnsi="Times New Roman" w:cs="Times New Roman"/>
        </w:rPr>
      </w:pPr>
      <w:r w:rsidRPr="6E4A4E65">
        <w:rPr>
          <w:rFonts w:ascii="Times New Roman" w:hAnsi="Times New Roman" w:cs="Times New Roman"/>
        </w:rPr>
        <w:t>Generalforsamling: Nytt punkt 4 omhandler generalforsamlingens sammensetning og funksjon. Sammensetningen er ikke endret. Når det gjelder det fremlagte forslaget om saker som skal opp på generalforsamlingen, anfører hovedstyret følgende:</w:t>
      </w:r>
    </w:p>
    <w:p w14:paraId="26C2FE26" w14:textId="670F3C92" w:rsidR="003C06EE" w:rsidRPr="00067E57" w:rsidRDefault="003C06EE" w:rsidP="007E5873">
      <w:pPr>
        <w:pStyle w:val="Listeavsnitt"/>
        <w:numPr>
          <w:ilvl w:val="1"/>
          <w:numId w:val="5"/>
        </w:numPr>
        <w:ind w:left="1134"/>
        <w:rPr>
          <w:rFonts w:ascii="Times New Roman" w:hAnsi="Times New Roman" w:cs="Times New Roman"/>
        </w:rPr>
      </w:pPr>
      <w:r w:rsidRPr="6E4A4E65">
        <w:rPr>
          <w:rFonts w:ascii="Times New Roman" w:hAnsi="Times New Roman" w:cs="Times New Roman"/>
        </w:rPr>
        <w:t>Behandling av regnskap: Formuleringen om generalforsamlingens behandling av regnskap opprettholdes som i gjeldende grunnregler</w:t>
      </w:r>
      <w:r w:rsidR="0069392A" w:rsidRPr="6E4A4E65">
        <w:rPr>
          <w:rFonts w:ascii="Times New Roman" w:hAnsi="Times New Roman" w:cs="Times New Roman"/>
        </w:rPr>
        <w:t xml:space="preserve">. </w:t>
      </w:r>
    </w:p>
    <w:p w14:paraId="219CBE9D" w14:textId="77777777" w:rsidR="003C06EE" w:rsidRPr="00067E57" w:rsidRDefault="003C06EE" w:rsidP="007E5873">
      <w:pPr>
        <w:pStyle w:val="Listeavsnitt"/>
        <w:numPr>
          <w:ilvl w:val="1"/>
          <w:numId w:val="5"/>
        </w:numPr>
        <w:ind w:left="1134"/>
        <w:rPr>
          <w:rFonts w:ascii="Times New Roman" w:hAnsi="Times New Roman" w:cs="Times New Roman"/>
        </w:rPr>
      </w:pPr>
      <w:r w:rsidRPr="6E4A4E65">
        <w:rPr>
          <w:rFonts w:ascii="Times New Roman" w:hAnsi="Times New Roman" w:cs="Times New Roman"/>
        </w:rPr>
        <w:t xml:space="preserve">Valg av dirigentskap: Formuleringen om valg av dirigentskap under generalforsamlingen er tatt ut ettersom dette hører med til forretningsorden som generalforsamlingen vedtar. </w:t>
      </w:r>
    </w:p>
    <w:p w14:paraId="15495977" w14:textId="558CAFC8" w:rsidR="003C06EE" w:rsidRDefault="003C06EE" w:rsidP="007E5873">
      <w:pPr>
        <w:pStyle w:val="Listeavsnitt"/>
        <w:numPr>
          <w:ilvl w:val="1"/>
          <w:numId w:val="5"/>
        </w:numPr>
        <w:ind w:left="1134"/>
        <w:rPr>
          <w:rFonts w:ascii="Times New Roman" w:hAnsi="Times New Roman" w:cs="Times New Roman"/>
        </w:rPr>
      </w:pPr>
      <w:r w:rsidRPr="6E4A4E65">
        <w:rPr>
          <w:rFonts w:ascii="Times New Roman" w:hAnsi="Times New Roman" w:cs="Times New Roman"/>
        </w:rPr>
        <w:t xml:space="preserve">Vedtak om fast virksomhet: Det foreslås å flytte denne myndigheten til hovedstyret. Dette paragrafen ble til i en tid da arbeidet kun ble drevet på sjømannskirker i havnebyer og da det gikk lenge mellom etablering/nedleggelse av en sjømannskirke. I dag drives arbeidet ut fra sjømannskirkene i tjenesteområder og dessuten i form av mobile enheter. Det anses som ønskelig å </w:t>
      </w:r>
      <w:r w:rsidR="003C7590" w:rsidRPr="6E4A4E65">
        <w:rPr>
          <w:rFonts w:ascii="Times New Roman" w:hAnsi="Times New Roman" w:cs="Times New Roman"/>
        </w:rPr>
        <w:t xml:space="preserve">kunne gjøre vedtak i slike saker mellom generalforsamlingene </w:t>
      </w:r>
      <w:r w:rsidRPr="6E4A4E65">
        <w:rPr>
          <w:rFonts w:ascii="Times New Roman" w:hAnsi="Times New Roman" w:cs="Times New Roman"/>
        </w:rPr>
        <w:t xml:space="preserve">og ikke </w:t>
      </w:r>
      <w:r w:rsidR="003C7590" w:rsidRPr="6E4A4E65">
        <w:rPr>
          <w:rFonts w:ascii="Times New Roman" w:hAnsi="Times New Roman" w:cs="Times New Roman"/>
        </w:rPr>
        <w:t>bare</w:t>
      </w:r>
      <w:r w:rsidRPr="6E4A4E65">
        <w:rPr>
          <w:rFonts w:ascii="Times New Roman" w:hAnsi="Times New Roman" w:cs="Times New Roman"/>
        </w:rPr>
        <w:t xml:space="preserve"> hvert annet år. </w:t>
      </w:r>
    </w:p>
    <w:p w14:paraId="155732B3" w14:textId="77777777" w:rsidR="003C06EE" w:rsidRPr="00067E57" w:rsidRDefault="003C06EE" w:rsidP="003C06EE">
      <w:pPr>
        <w:pStyle w:val="Listeavsnitt"/>
        <w:ind w:left="1440"/>
        <w:rPr>
          <w:rFonts w:ascii="Times New Roman" w:hAnsi="Times New Roman" w:cs="Times New Roman"/>
        </w:rPr>
      </w:pPr>
    </w:p>
    <w:p w14:paraId="39F9E832" w14:textId="715A8FDB" w:rsidR="003C06EE" w:rsidRPr="00573BAB" w:rsidRDefault="003C06EE" w:rsidP="003C06EE">
      <w:pPr>
        <w:pStyle w:val="Listeavsnitt"/>
        <w:numPr>
          <w:ilvl w:val="0"/>
          <w:numId w:val="5"/>
        </w:numPr>
        <w:ind w:left="567" w:hanging="284"/>
        <w:rPr>
          <w:rFonts w:ascii="Times New Roman" w:hAnsi="Times New Roman" w:cs="Times New Roman"/>
        </w:rPr>
      </w:pPr>
      <w:r w:rsidRPr="6E4A4E65">
        <w:rPr>
          <w:rFonts w:ascii="Times New Roman" w:hAnsi="Times New Roman" w:cs="Times New Roman"/>
        </w:rPr>
        <w:t>Hovedstyret</w:t>
      </w:r>
      <w:r w:rsidR="3DB34DDE" w:rsidRPr="6E4A4E65">
        <w:rPr>
          <w:rFonts w:ascii="Times New Roman" w:hAnsi="Times New Roman" w:cs="Times New Roman"/>
        </w:rPr>
        <w:t xml:space="preserve"> (HS)</w:t>
      </w:r>
      <w:r w:rsidRPr="6E4A4E65">
        <w:rPr>
          <w:rFonts w:ascii="Times New Roman" w:hAnsi="Times New Roman" w:cs="Times New Roman"/>
        </w:rPr>
        <w:t>: Nytt punkt 6 redegjør for hovedstyrets sammensetning og oppgaver: Det foreslås ikke endringer i hovedstyrets sammensetning, men det kom opp spørsmål på generalforsamlingen i 2018 om det skal stilles krav til medlemskap for å sitte i hovedstyret. Når det gjelder hovedstyrets oppgaver, foreslås det å benytte noe mer overordnede formuleringer, samt følgende realitetsendringer:</w:t>
      </w:r>
    </w:p>
    <w:p w14:paraId="434DA852" w14:textId="17572E00" w:rsidR="003C06EE" w:rsidRPr="00FF1224" w:rsidRDefault="003C06EE" w:rsidP="007E5873">
      <w:pPr>
        <w:pStyle w:val="Listeavsnitt"/>
        <w:numPr>
          <w:ilvl w:val="1"/>
          <w:numId w:val="5"/>
        </w:numPr>
        <w:ind w:left="1134"/>
        <w:rPr>
          <w:rFonts w:ascii="Times New Roman" w:hAnsi="Times New Roman" w:cs="Times New Roman"/>
        </w:rPr>
      </w:pPr>
      <w:r w:rsidRPr="6E4A4E65">
        <w:rPr>
          <w:rFonts w:ascii="Times New Roman" w:hAnsi="Times New Roman" w:cs="Times New Roman"/>
        </w:rPr>
        <w:t xml:space="preserve">Ansettelser og oppsigelser: Ifølge gjeldende grunnregler skal HS vedta alle ansettelser og eventuelle oppsigelser. Dette anses ikke som hensiktsmessig og ansvaret for dette er </w:t>
      </w:r>
      <w:r w:rsidRPr="6E4A4E65">
        <w:rPr>
          <w:rFonts w:ascii="Times New Roman" w:hAnsi="Times New Roman" w:cs="Times New Roman"/>
        </w:rPr>
        <w:lastRenderedPageBreak/>
        <w:t>allerede delegert til generalsekretær. Hovedstyret skal kun ansette generalsekretær</w:t>
      </w:r>
      <w:r w:rsidR="0069392A" w:rsidRPr="6E4A4E65">
        <w:rPr>
          <w:rFonts w:ascii="Times New Roman" w:hAnsi="Times New Roman" w:cs="Times New Roman"/>
        </w:rPr>
        <w:t xml:space="preserve"> slik det er vanlig i de fleste organisasjoner</w:t>
      </w:r>
      <w:r w:rsidRPr="6E4A4E65">
        <w:rPr>
          <w:rFonts w:ascii="Times New Roman" w:hAnsi="Times New Roman" w:cs="Times New Roman"/>
        </w:rPr>
        <w:t>.</w:t>
      </w:r>
    </w:p>
    <w:p w14:paraId="153F29AF" w14:textId="77777777" w:rsidR="003C06EE" w:rsidRPr="00FF1224" w:rsidRDefault="003C06EE" w:rsidP="007E5873">
      <w:pPr>
        <w:pStyle w:val="Listeavsnitt"/>
        <w:numPr>
          <w:ilvl w:val="1"/>
          <w:numId w:val="5"/>
        </w:numPr>
        <w:ind w:left="1134"/>
        <w:rPr>
          <w:rFonts w:ascii="Times New Roman" w:hAnsi="Times New Roman" w:cs="Times New Roman"/>
        </w:rPr>
      </w:pPr>
      <w:r w:rsidRPr="6E4A4E65">
        <w:rPr>
          <w:rFonts w:ascii="Times New Roman" w:hAnsi="Times New Roman" w:cs="Times New Roman"/>
        </w:rPr>
        <w:t>Opphør av tillitsverv. Hovedstyret ber generalforsamlingen vurdere å fjerne dette som en del av grunnreglene da denne paragrafen ikke har vært i bruk og fordi myndigheten til å frata tillitsverv av prinsipielle grunner bør ligge til de(n) som har valgt/oppnevnt en person til tillitsvervet. Dersom dette punktet fortsatt skal stå, bør det tydeliggjøres hvem som har myndigheten, grunnlaget for dette og hvordan noen kan klage på avgjørelsen.</w:t>
      </w:r>
    </w:p>
    <w:p w14:paraId="332ED486" w14:textId="7AFA8850" w:rsidR="003C06EE" w:rsidRDefault="003C06EE" w:rsidP="007E5873">
      <w:pPr>
        <w:pStyle w:val="Listeavsnitt"/>
        <w:numPr>
          <w:ilvl w:val="1"/>
          <w:numId w:val="5"/>
        </w:numPr>
        <w:ind w:left="1134"/>
        <w:rPr>
          <w:rFonts w:ascii="Times New Roman" w:hAnsi="Times New Roman" w:cs="Times New Roman"/>
        </w:rPr>
      </w:pPr>
      <w:r w:rsidRPr="6E4A4E65">
        <w:rPr>
          <w:rFonts w:ascii="Times New Roman" w:hAnsi="Times New Roman" w:cs="Times New Roman"/>
        </w:rPr>
        <w:t xml:space="preserve">Saker til generalforsamlingen: </w:t>
      </w:r>
      <w:r w:rsidR="00A22B7B" w:rsidRPr="6E4A4E65">
        <w:rPr>
          <w:rFonts w:ascii="Times New Roman" w:hAnsi="Times New Roman" w:cs="Times New Roman"/>
        </w:rPr>
        <w:t>N</w:t>
      </w:r>
      <w:r w:rsidRPr="6E4A4E65">
        <w:rPr>
          <w:rFonts w:ascii="Times New Roman" w:hAnsi="Times New Roman" w:cs="Times New Roman"/>
        </w:rPr>
        <w:t>y formulering legge</w:t>
      </w:r>
      <w:r w:rsidR="00A22B7B" w:rsidRPr="6E4A4E65">
        <w:rPr>
          <w:rFonts w:ascii="Times New Roman" w:hAnsi="Times New Roman" w:cs="Times New Roman"/>
        </w:rPr>
        <w:t>r</w:t>
      </w:r>
      <w:r w:rsidRPr="6E4A4E65">
        <w:rPr>
          <w:rFonts w:ascii="Times New Roman" w:hAnsi="Times New Roman" w:cs="Times New Roman"/>
        </w:rPr>
        <w:t xml:space="preserve"> opp til at </w:t>
      </w:r>
      <w:r w:rsidR="4C919469" w:rsidRPr="6E4A4E65">
        <w:rPr>
          <w:rFonts w:ascii="Times New Roman" w:hAnsi="Times New Roman" w:cs="Times New Roman"/>
        </w:rPr>
        <w:t>h</w:t>
      </w:r>
      <w:r w:rsidRPr="6E4A4E65">
        <w:rPr>
          <w:rFonts w:ascii="Times New Roman" w:hAnsi="Times New Roman" w:cs="Times New Roman"/>
        </w:rPr>
        <w:t>ovedstyret ikke kan blokkere for saker som ønskes tatt opp på GF. Det innebærer at alle saker som blir foreslått må behandles under generalforsamlingen.</w:t>
      </w:r>
    </w:p>
    <w:p w14:paraId="269BEA21" w14:textId="77777777" w:rsidR="003C06EE" w:rsidRPr="00067E57" w:rsidRDefault="003C06EE" w:rsidP="003C06EE">
      <w:pPr>
        <w:pStyle w:val="Listeavsnitt"/>
        <w:ind w:left="1418"/>
        <w:rPr>
          <w:rFonts w:ascii="Times New Roman" w:hAnsi="Times New Roman" w:cs="Times New Roman"/>
        </w:rPr>
      </w:pPr>
    </w:p>
    <w:p w14:paraId="4671B879" w14:textId="77777777" w:rsidR="003C06EE" w:rsidRDefault="003C06EE" w:rsidP="003C06EE">
      <w:pPr>
        <w:pStyle w:val="Listeavsnitt"/>
        <w:numPr>
          <w:ilvl w:val="0"/>
          <w:numId w:val="5"/>
        </w:numPr>
        <w:ind w:left="567"/>
        <w:rPr>
          <w:rFonts w:ascii="Times New Roman" w:hAnsi="Times New Roman" w:cs="Times New Roman"/>
        </w:rPr>
      </w:pPr>
      <w:r w:rsidRPr="6E4A4E65">
        <w:rPr>
          <w:rFonts w:ascii="Times New Roman" w:hAnsi="Times New Roman" w:cs="Times New Roman"/>
        </w:rPr>
        <w:t>Daglig leder: I nåværende §10.2 er overskriften «Daglig leder (sjømannsprest)». Hovedstyret foreslår å sløyfe parentesen da det ikke bare er prester som er daglige ledere.</w:t>
      </w:r>
    </w:p>
    <w:p w14:paraId="13BED48C" w14:textId="77777777" w:rsidR="003C06EE" w:rsidRDefault="003C06EE" w:rsidP="003C06EE">
      <w:pPr>
        <w:pStyle w:val="Listeavsnitt"/>
        <w:ind w:left="567"/>
        <w:rPr>
          <w:rFonts w:ascii="Times New Roman" w:hAnsi="Times New Roman" w:cs="Times New Roman"/>
        </w:rPr>
      </w:pPr>
      <w:r w:rsidRPr="00067E57">
        <w:rPr>
          <w:rFonts w:ascii="Times New Roman" w:hAnsi="Times New Roman" w:cs="Times New Roman"/>
        </w:rPr>
        <w:t xml:space="preserve"> </w:t>
      </w:r>
    </w:p>
    <w:p w14:paraId="1AECC97E" w14:textId="31EADDE7" w:rsidR="003C06EE" w:rsidRPr="00D37687" w:rsidRDefault="003C06EE" w:rsidP="003C06EE">
      <w:pPr>
        <w:pStyle w:val="Listeavsnitt"/>
        <w:numPr>
          <w:ilvl w:val="0"/>
          <w:numId w:val="5"/>
        </w:numPr>
        <w:ind w:left="567"/>
        <w:rPr>
          <w:rFonts w:ascii="Times New Roman" w:hAnsi="Times New Roman" w:cs="Times New Roman"/>
        </w:rPr>
      </w:pPr>
      <w:r w:rsidRPr="6E4A4E65">
        <w:rPr>
          <w:rFonts w:ascii="Times New Roman" w:hAnsi="Times New Roman" w:cs="Times New Roman"/>
        </w:rPr>
        <w:t xml:space="preserve">Kirkeråd ved sjømannskirkene: Kirkerådenes sammensetning er ikke endret. </w:t>
      </w:r>
      <w:r w:rsidR="00DE6FEE" w:rsidRPr="6E4A4E65">
        <w:rPr>
          <w:rFonts w:ascii="Times New Roman" w:hAnsi="Times New Roman" w:cs="Times New Roman"/>
        </w:rPr>
        <w:t>Merk</w:t>
      </w:r>
      <w:r w:rsidRPr="6E4A4E65">
        <w:rPr>
          <w:rFonts w:ascii="Times New Roman" w:hAnsi="Times New Roman" w:cs="Times New Roman"/>
        </w:rPr>
        <w:t xml:space="preserve"> at det ikke er angitt hvem som har stemmerett på årsmøtene og at det ikke er angitt hvordan et kirkeråd skal oppnevnes dersom det ikke </w:t>
      </w:r>
      <w:r w:rsidR="00DE6FEE" w:rsidRPr="6E4A4E65">
        <w:rPr>
          <w:rFonts w:ascii="Times New Roman" w:hAnsi="Times New Roman" w:cs="Times New Roman"/>
        </w:rPr>
        <w:t xml:space="preserve">kan avholdes </w:t>
      </w:r>
      <w:r w:rsidRPr="6E4A4E65">
        <w:rPr>
          <w:rFonts w:ascii="Times New Roman" w:hAnsi="Times New Roman" w:cs="Times New Roman"/>
        </w:rPr>
        <w:t>årsmøte. Setningen om at daglig leder etter vedtak i hovedstyret unntaksvis kan oppnevne kirkerådet, er tatt ut. Når det gjelder kirkerådene</w:t>
      </w:r>
      <w:r w:rsidR="7FB634B3" w:rsidRPr="6E4A4E65">
        <w:rPr>
          <w:rFonts w:ascii="Times New Roman" w:hAnsi="Times New Roman" w:cs="Times New Roman"/>
        </w:rPr>
        <w:t>s</w:t>
      </w:r>
      <w:r w:rsidRPr="6E4A4E65">
        <w:rPr>
          <w:rFonts w:ascii="Times New Roman" w:hAnsi="Times New Roman" w:cs="Times New Roman"/>
        </w:rPr>
        <w:t xml:space="preserve"> funksjon foreslås det følgende endringer:</w:t>
      </w:r>
    </w:p>
    <w:p w14:paraId="08FA96F5" w14:textId="2C9BFBA9" w:rsidR="003C06EE" w:rsidRPr="00696B39" w:rsidRDefault="003C06EE" w:rsidP="007E5873">
      <w:pPr>
        <w:pStyle w:val="Listeavsnitt"/>
        <w:numPr>
          <w:ilvl w:val="1"/>
          <w:numId w:val="5"/>
        </w:numPr>
        <w:ind w:left="1134"/>
        <w:rPr>
          <w:rFonts w:ascii="Times New Roman" w:hAnsi="Times New Roman" w:cs="Times New Roman"/>
        </w:rPr>
      </w:pPr>
      <w:r w:rsidRPr="6E4A4E65">
        <w:rPr>
          <w:rFonts w:ascii="Times New Roman" w:hAnsi="Times New Roman" w:cs="Times New Roman"/>
        </w:rPr>
        <w:t>Formål: Punktet i innledningen om formål er utformet mer generelt og kirkerådet</w:t>
      </w:r>
      <w:r w:rsidR="0296AF5E" w:rsidRPr="6E4A4E65">
        <w:rPr>
          <w:rFonts w:ascii="Times New Roman" w:hAnsi="Times New Roman" w:cs="Times New Roman"/>
        </w:rPr>
        <w:t>s</w:t>
      </w:r>
      <w:r w:rsidRPr="6E4A4E65">
        <w:rPr>
          <w:rFonts w:ascii="Times New Roman" w:hAnsi="Times New Roman" w:cs="Times New Roman"/>
        </w:rPr>
        <w:t xml:space="preserve"> funksjon som rådgivende organ er nedtonet: «Kirkerådet skal ha sin oppmerksomhet henvendt på alt som kan gjøres for å realisere Sjømannskirkens formål ved den lokale sjømannskirken».</w:t>
      </w:r>
    </w:p>
    <w:p w14:paraId="107DE09E" w14:textId="77777777" w:rsidR="003C06EE" w:rsidRDefault="003C06EE" w:rsidP="007E5873">
      <w:pPr>
        <w:pStyle w:val="Listeavsnitt"/>
        <w:numPr>
          <w:ilvl w:val="1"/>
          <w:numId w:val="5"/>
        </w:numPr>
        <w:ind w:left="1134"/>
        <w:rPr>
          <w:rFonts w:ascii="Times New Roman" w:hAnsi="Times New Roman" w:cs="Times New Roman"/>
        </w:rPr>
      </w:pPr>
      <w:r w:rsidRPr="6E4A4E65">
        <w:rPr>
          <w:rFonts w:ascii="Times New Roman" w:hAnsi="Times New Roman" w:cs="Times New Roman"/>
        </w:rPr>
        <w:t xml:space="preserve">Opptakelse av gjeld: Det foreslås en innskjerpelse ved at kirkerådene ikke har anledning til opptakelse av gjeld. </w:t>
      </w:r>
    </w:p>
    <w:p w14:paraId="481EB5EF" w14:textId="77777777" w:rsidR="003C06EE" w:rsidRPr="0035760D" w:rsidRDefault="003C06EE" w:rsidP="007E5873">
      <w:pPr>
        <w:pStyle w:val="Listeavsnitt"/>
        <w:numPr>
          <w:ilvl w:val="1"/>
          <w:numId w:val="5"/>
        </w:numPr>
        <w:ind w:left="1134"/>
        <w:rPr>
          <w:rFonts w:ascii="Times New Roman" w:hAnsi="Times New Roman" w:cs="Times New Roman"/>
        </w:rPr>
      </w:pPr>
      <w:r w:rsidRPr="6E4A4E65">
        <w:rPr>
          <w:rFonts w:ascii="Times New Roman" w:hAnsi="Times New Roman" w:cs="Times New Roman"/>
        </w:rPr>
        <w:t>Ansettelse av daglig ledere: Kirkerådene skal så langt som mulig avgi uttalelse om de aktuelle søkerne.</w:t>
      </w:r>
    </w:p>
    <w:p w14:paraId="5D3675ED" w14:textId="77777777" w:rsidR="003C06EE" w:rsidRPr="00362844" w:rsidRDefault="003C06EE" w:rsidP="003C06EE">
      <w:pPr>
        <w:pStyle w:val="Listeavsnitt"/>
        <w:rPr>
          <w:rFonts w:ascii="Times New Roman" w:hAnsi="Times New Roman" w:cs="Times New Roman"/>
        </w:rPr>
      </w:pPr>
    </w:p>
    <w:p w14:paraId="0D56F8B7" w14:textId="24051F4E" w:rsidR="003C06EE" w:rsidRDefault="003C06EE" w:rsidP="003C06EE">
      <w:pPr>
        <w:pStyle w:val="Listeavsnitt"/>
        <w:numPr>
          <w:ilvl w:val="0"/>
          <w:numId w:val="5"/>
        </w:numPr>
        <w:ind w:left="567"/>
        <w:rPr>
          <w:rFonts w:ascii="Times New Roman" w:hAnsi="Times New Roman" w:cs="Times New Roman"/>
        </w:rPr>
      </w:pPr>
      <w:r w:rsidRPr="6E4A4E65">
        <w:rPr>
          <w:rFonts w:ascii="Times New Roman" w:hAnsi="Times New Roman" w:cs="Times New Roman"/>
        </w:rPr>
        <w:t>Annen organisasjonsform ved sjømannskirkene: Punktet er likevel forenkle</w:t>
      </w:r>
      <w:r w:rsidR="00A22B7B" w:rsidRPr="6E4A4E65">
        <w:rPr>
          <w:rFonts w:ascii="Times New Roman" w:hAnsi="Times New Roman" w:cs="Times New Roman"/>
        </w:rPr>
        <w:t>t</w:t>
      </w:r>
      <w:r w:rsidRPr="6E4A4E65">
        <w:rPr>
          <w:rFonts w:ascii="Times New Roman" w:hAnsi="Times New Roman" w:cs="Times New Roman"/>
        </w:rPr>
        <w:t xml:space="preserve"> ved å henvise til punktet om kirkerådene. Eneste realitetsendring i dette punktet er at godkjennelse av stiftelsesdokumentet må godkjennes av hovedstyret. </w:t>
      </w:r>
    </w:p>
    <w:p w14:paraId="5C90425F" w14:textId="77777777" w:rsidR="003C06EE" w:rsidRDefault="003C06EE" w:rsidP="003C06EE">
      <w:pPr>
        <w:ind w:left="567"/>
      </w:pPr>
    </w:p>
    <w:p w14:paraId="5C558C23" w14:textId="77777777" w:rsidR="002275FA" w:rsidRPr="003C06EE" w:rsidRDefault="002275FA" w:rsidP="005A4C2C">
      <w:pPr>
        <w:rPr>
          <w:iCs/>
        </w:rPr>
      </w:pPr>
    </w:p>
    <w:p w14:paraId="7630941D" w14:textId="49A9B6B1" w:rsidR="005A4C2C" w:rsidRDefault="005A4C2C" w:rsidP="00D24BAB">
      <w:pPr>
        <w:rPr>
          <w:b/>
          <w:bCs/>
        </w:rPr>
      </w:pPr>
      <w:r w:rsidRPr="005A4C2C">
        <w:rPr>
          <w:b/>
          <w:bCs/>
        </w:rPr>
        <w:t>Bakgrunn</w:t>
      </w:r>
    </w:p>
    <w:p w14:paraId="3CFF4F6C" w14:textId="3C1213AB" w:rsidR="002275FA" w:rsidRPr="003C06EE" w:rsidRDefault="003C06EE" w:rsidP="00D24BAB">
      <w:r w:rsidRPr="003C06EE">
        <w:t xml:space="preserve">Hovedstyret </w:t>
      </w:r>
      <w:r>
        <w:t>har siden 2018 arbeidet med en revisjon av grunnreglene.</w:t>
      </w:r>
    </w:p>
    <w:p w14:paraId="787A55D3" w14:textId="3C2B9307" w:rsidR="002275FA" w:rsidRDefault="002275FA" w:rsidP="00D24BAB">
      <w:pPr>
        <w:rPr>
          <w:b/>
          <w:bCs/>
        </w:rPr>
      </w:pPr>
    </w:p>
    <w:p w14:paraId="6EB44D01" w14:textId="77777777" w:rsidR="003C06EE" w:rsidRDefault="003C06EE" w:rsidP="00D24BAB">
      <w:pPr>
        <w:rPr>
          <w:b/>
          <w:bCs/>
        </w:rPr>
      </w:pPr>
    </w:p>
    <w:p w14:paraId="55EDC6E7" w14:textId="59359AA3" w:rsidR="00D24BAB" w:rsidRPr="005A4C2C" w:rsidRDefault="005A4C2C" w:rsidP="00D24BAB">
      <w:pPr>
        <w:rPr>
          <w:vanish/>
          <w:color w:val="0000FF"/>
          <w:sz w:val="16"/>
          <w:szCs w:val="16"/>
        </w:rPr>
      </w:pPr>
      <w:r w:rsidRPr="005A4C2C">
        <w:rPr>
          <w:b/>
          <w:bCs/>
        </w:rPr>
        <w:t>Prosess videre</w:t>
      </w:r>
      <w:r w:rsidRPr="005A4C2C">
        <w:t xml:space="preserve"> </w:t>
      </w:r>
      <w:r w:rsidR="00D24BAB" w:rsidRPr="005A4C2C">
        <w:rPr>
          <w:vanish/>
          <w:color w:val="0000FF"/>
          <w:sz w:val="16"/>
          <w:szCs w:val="16"/>
        </w:rPr>
        <w:t>--- slutt på innstilling ---</w:t>
      </w:r>
    </w:p>
    <w:bookmarkEnd w:id="4"/>
    <w:p w14:paraId="55EDC6E8" w14:textId="77777777" w:rsidR="00E71B0D" w:rsidRPr="005A4C2C" w:rsidRDefault="00E71B0D" w:rsidP="00E71B0D"/>
    <w:p w14:paraId="55EDC6E9" w14:textId="272941FF" w:rsidR="007C2066" w:rsidRPr="005A4C2C" w:rsidRDefault="003C06EE" w:rsidP="00E71B0D">
      <w:r>
        <w:t>Hovedstyret arbeider videre med momentene som kommer frem i diskusjonen på generalforsamlingen og legger frem forslag til nye grunnregler for generalforsamlingen i 2023.</w:t>
      </w:r>
    </w:p>
    <w:p w14:paraId="55EDC6F9" w14:textId="15FB1AEC" w:rsidR="00E71B0D" w:rsidRDefault="00E71B0D" w:rsidP="00E71B0D"/>
    <w:p w14:paraId="5D449770" w14:textId="2B729D5F" w:rsidR="003C06EE" w:rsidRDefault="003C06EE" w:rsidP="00E71B0D"/>
    <w:p w14:paraId="670C1EC0" w14:textId="5D0E116C" w:rsidR="003C06EE" w:rsidRPr="003C06EE" w:rsidRDefault="003C06EE" w:rsidP="00E71B0D">
      <w:pPr>
        <w:rPr>
          <w:b/>
          <w:bCs/>
        </w:rPr>
      </w:pPr>
      <w:r w:rsidRPr="003C06EE">
        <w:rPr>
          <w:b/>
          <w:bCs/>
        </w:rPr>
        <w:t>Vedlegg</w:t>
      </w:r>
    </w:p>
    <w:p w14:paraId="7FBF5038" w14:textId="74DBFDAD" w:rsidR="003C06EE" w:rsidRPr="009E07E2" w:rsidRDefault="003C06EE" w:rsidP="00E71B0D">
      <w:r>
        <w:t>Utkast til nye grunnregler</w:t>
      </w:r>
    </w:p>
    <w:sectPr w:rsidR="003C06EE" w:rsidRPr="009E07E2" w:rsidSect="001D4548">
      <w:headerReference w:type="even" r:id="rId11"/>
      <w:pgSz w:w="11906" w:h="16838" w:code="9"/>
      <w:pgMar w:top="1417" w:right="1417" w:bottom="1417" w:left="1417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5992D" w14:textId="77777777" w:rsidR="00E5006F" w:rsidRDefault="00E5006F" w:rsidP="00D13C46">
      <w:r>
        <w:separator/>
      </w:r>
    </w:p>
    <w:p w14:paraId="15D23DAC" w14:textId="77777777" w:rsidR="00E5006F" w:rsidRDefault="00E5006F" w:rsidP="00D13C46"/>
    <w:p w14:paraId="3D94BFBC" w14:textId="77777777" w:rsidR="00E5006F" w:rsidRDefault="00E5006F" w:rsidP="00D13C46"/>
    <w:p w14:paraId="0E8C5762" w14:textId="77777777" w:rsidR="00E5006F" w:rsidRDefault="00E5006F" w:rsidP="00D13C46"/>
    <w:p w14:paraId="3900F40A" w14:textId="77777777" w:rsidR="00E5006F" w:rsidRDefault="00E5006F" w:rsidP="00D13C46"/>
    <w:p w14:paraId="749EE844" w14:textId="77777777" w:rsidR="00E5006F" w:rsidRDefault="00E5006F" w:rsidP="00D13C46"/>
    <w:p w14:paraId="0F41613B" w14:textId="77777777" w:rsidR="00E5006F" w:rsidRDefault="00E5006F" w:rsidP="00D13C46"/>
    <w:p w14:paraId="5A3BD6E5" w14:textId="77777777" w:rsidR="00E5006F" w:rsidRDefault="00E5006F" w:rsidP="00D13C46"/>
  </w:endnote>
  <w:endnote w:type="continuationSeparator" w:id="0">
    <w:p w14:paraId="2C3541F3" w14:textId="77777777" w:rsidR="00E5006F" w:rsidRDefault="00E5006F" w:rsidP="00D13C46">
      <w:r>
        <w:continuationSeparator/>
      </w:r>
    </w:p>
    <w:p w14:paraId="122FD3B5" w14:textId="77777777" w:rsidR="00E5006F" w:rsidRDefault="00E5006F" w:rsidP="00D13C46"/>
    <w:p w14:paraId="4FD984B8" w14:textId="77777777" w:rsidR="00E5006F" w:rsidRDefault="00E5006F" w:rsidP="00D13C46"/>
    <w:p w14:paraId="66C568FF" w14:textId="77777777" w:rsidR="00E5006F" w:rsidRDefault="00E5006F" w:rsidP="00D13C46"/>
    <w:p w14:paraId="3E59FCE4" w14:textId="77777777" w:rsidR="00E5006F" w:rsidRDefault="00E5006F" w:rsidP="00D13C46"/>
    <w:p w14:paraId="1D479324" w14:textId="77777777" w:rsidR="00E5006F" w:rsidRDefault="00E5006F" w:rsidP="00D13C46"/>
    <w:p w14:paraId="5DE49D86" w14:textId="77777777" w:rsidR="00E5006F" w:rsidRDefault="00E5006F" w:rsidP="00D13C46"/>
    <w:p w14:paraId="267C0888" w14:textId="77777777" w:rsidR="00E5006F" w:rsidRDefault="00E5006F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316C5" w14:textId="77777777" w:rsidR="00E5006F" w:rsidRDefault="00E5006F" w:rsidP="00D13C46">
      <w:r>
        <w:separator/>
      </w:r>
    </w:p>
    <w:p w14:paraId="237D699F" w14:textId="77777777" w:rsidR="00E5006F" w:rsidRDefault="00E5006F" w:rsidP="00D13C46"/>
    <w:p w14:paraId="1D49C6D7" w14:textId="77777777" w:rsidR="00E5006F" w:rsidRDefault="00E5006F" w:rsidP="00D13C46"/>
    <w:p w14:paraId="325DE3EC" w14:textId="77777777" w:rsidR="00E5006F" w:rsidRDefault="00E5006F" w:rsidP="00D13C46"/>
    <w:p w14:paraId="56FDA8F4" w14:textId="77777777" w:rsidR="00E5006F" w:rsidRDefault="00E5006F" w:rsidP="00D13C46"/>
    <w:p w14:paraId="5C4778C6" w14:textId="77777777" w:rsidR="00E5006F" w:rsidRDefault="00E5006F" w:rsidP="00D13C46"/>
    <w:p w14:paraId="3CF11F7E" w14:textId="77777777" w:rsidR="00E5006F" w:rsidRDefault="00E5006F" w:rsidP="00D13C46"/>
    <w:p w14:paraId="0951FD44" w14:textId="77777777" w:rsidR="00E5006F" w:rsidRDefault="00E5006F" w:rsidP="00D13C46"/>
  </w:footnote>
  <w:footnote w:type="continuationSeparator" w:id="0">
    <w:p w14:paraId="775EED1C" w14:textId="77777777" w:rsidR="00E5006F" w:rsidRDefault="00E5006F" w:rsidP="00D13C46">
      <w:r>
        <w:continuationSeparator/>
      </w:r>
    </w:p>
    <w:p w14:paraId="0FBB3905" w14:textId="77777777" w:rsidR="00E5006F" w:rsidRDefault="00E5006F" w:rsidP="00D13C46"/>
    <w:p w14:paraId="1C873362" w14:textId="77777777" w:rsidR="00E5006F" w:rsidRDefault="00E5006F" w:rsidP="00D13C46"/>
    <w:p w14:paraId="09CB03C8" w14:textId="77777777" w:rsidR="00E5006F" w:rsidRDefault="00E5006F" w:rsidP="00D13C46"/>
    <w:p w14:paraId="4C5CC694" w14:textId="77777777" w:rsidR="00E5006F" w:rsidRDefault="00E5006F" w:rsidP="00D13C46"/>
    <w:p w14:paraId="1E3AFB14" w14:textId="77777777" w:rsidR="00E5006F" w:rsidRDefault="00E5006F" w:rsidP="00D13C46"/>
    <w:p w14:paraId="57BEE38A" w14:textId="77777777" w:rsidR="00E5006F" w:rsidRDefault="00E5006F" w:rsidP="00D13C46"/>
    <w:p w14:paraId="512C0497" w14:textId="77777777" w:rsidR="00E5006F" w:rsidRDefault="00E5006F" w:rsidP="00D13C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C71D" w14:textId="77777777" w:rsidR="00C72D93" w:rsidRDefault="00C72D93" w:rsidP="00D13C46"/>
  <w:p w14:paraId="55EDC71E" w14:textId="77777777" w:rsidR="00C72D93" w:rsidRDefault="00C72D93" w:rsidP="00D13C46"/>
  <w:p w14:paraId="55EDC71F" w14:textId="77777777" w:rsidR="00C72D93" w:rsidRDefault="00C72D93" w:rsidP="00D13C46"/>
  <w:p w14:paraId="55EDC720" w14:textId="77777777" w:rsidR="00C72D93" w:rsidRDefault="00C72D93" w:rsidP="00D13C46"/>
  <w:p w14:paraId="55EDC721" w14:textId="77777777" w:rsidR="00C72D93" w:rsidRDefault="00C72D93" w:rsidP="00D13C46"/>
  <w:p w14:paraId="55EDC722" w14:textId="77777777" w:rsidR="00C72D93" w:rsidRDefault="00C72D93" w:rsidP="00D13C46"/>
  <w:p w14:paraId="55EDC723" w14:textId="77777777" w:rsidR="00C72D93" w:rsidRDefault="00C72D93" w:rsidP="00D13C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F3095"/>
    <w:multiLevelType w:val="hybridMultilevel"/>
    <w:tmpl w:val="21EA85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A3"/>
    <w:rsid w:val="000159E5"/>
    <w:rsid w:val="00032945"/>
    <w:rsid w:val="00035E6B"/>
    <w:rsid w:val="00044531"/>
    <w:rsid w:val="00054C49"/>
    <w:rsid w:val="000566AF"/>
    <w:rsid w:val="000740CD"/>
    <w:rsid w:val="0007438D"/>
    <w:rsid w:val="000818FA"/>
    <w:rsid w:val="000A02B0"/>
    <w:rsid w:val="000B15A9"/>
    <w:rsid w:val="000B24D5"/>
    <w:rsid w:val="000D0FDD"/>
    <w:rsid w:val="000D45FE"/>
    <w:rsid w:val="000F393F"/>
    <w:rsid w:val="00104A04"/>
    <w:rsid w:val="00116BA0"/>
    <w:rsid w:val="0012190C"/>
    <w:rsid w:val="001400BE"/>
    <w:rsid w:val="001622CC"/>
    <w:rsid w:val="00170A33"/>
    <w:rsid w:val="00173FF3"/>
    <w:rsid w:val="00195EC8"/>
    <w:rsid w:val="001B2851"/>
    <w:rsid w:val="001B5B1D"/>
    <w:rsid w:val="001C757E"/>
    <w:rsid w:val="001D21FE"/>
    <w:rsid w:val="001D4548"/>
    <w:rsid w:val="001D4A71"/>
    <w:rsid w:val="001E5476"/>
    <w:rsid w:val="001F15CB"/>
    <w:rsid w:val="001F1B9D"/>
    <w:rsid w:val="001F401F"/>
    <w:rsid w:val="002275FA"/>
    <w:rsid w:val="002358F8"/>
    <w:rsid w:val="00244E26"/>
    <w:rsid w:val="0024769D"/>
    <w:rsid w:val="00250B12"/>
    <w:rsid w:val="00253B1A"/>
    <w:rsid w:val="002562A1"/>
    <w:rsid w:val="00257A25"/>
    <w:rsid w:val="002720A7"/>
    <w:rsid w:val="0029132D"/>
    <w:rsid w:val="0029210E"/>
    <w:rsid w:val="00292488"/>
    <w:rsid w:val="002A0765"/>
    <w:rsid w:val="002A33B5"/>
    <w:rsid w:val="002A4097"/>
    <w:rsid w:val="002C0D3C"/>
    <w:rsid w:val="002C2290"/>
    <w:rsid w:val="002C6652"/>
    <w:rsid w:val="002D47EC"/>
    <w:rsid w:val="002D6B0A"/>
    <w:rsid w:val="002E426B"/>
    <w:rsid w:val="002F1C98"/>
    <w:rsid w:val="0030373B"/>
    <w:rsid w:val="00305602"/>
    <w:rsid w:val="00305AD9"/>
    <w:rsid w:val="0034090F"/>
    <w:rsid w:val="0034136C"/>
    <w:rsid w:val="003510EC"/>
    <w:rsid w:val="0035543E"/>
    <w:rsid w:val="00364770"/>
    <w:rsid w:val="00367769"/>
    <w:rsid w:val="0039051B"/>
    <w:rsid w:val="003913C4"/>
    <w:rsid w:val="003927D9"/>
    <w:rsid w:val="0039711E"/>
    <w:rsid w:val="00397C5B"/>
    <w:rsid w:val="003A23AB"/>
    <w:rsid w:val="003C06EE"/>
    <w:rsid w:val="003C1602"/>
    <w:rsid w:val="003C7590"/>
    <w:rsid w:val="003D0277"/>
    <w:rsid w:val="003D1E56"/>
    <w:rsid w:val="003E5245"/>
    <w:rsid w:val="00407363"/>
    <w:rsid w:val="00414A86"/>
    <w:rsid w:val="00420851"/>
    <w:rsid w:val="00430408"/>
    <w:rsid w:val="004345A7"/>
    <w:rsid w:val="004409EE"/>
    <w:rsid w:val="00447D59"/>
    <w:rsid w:val="00450A78"/>
    <w:rsid w:val="00466034"/>
    <w:rsid w:val="004661EA"/>
    <w:rsid w:val="00467287"/>
    <w:rsid w:val="00477343"/>
    <w:rsid w:val="00485210"/>
    <w:rsid w:val="004B085C"/>
    <w:rsid w:val="004B607E"/>
    <w:rsid w:val="004C414E"/>
    <w:rsid w:val="004E1650"/>
    <w:rsid w:val="004E1BCF"/>
    <w:rsid w:val="004E22A4"/>
    <w:rsid w:val="004E75DF"/>
    <w:rsid w:val="004F1F2D"/>
    <w:rsid w:val="00503DBE"/>
    <w:rsid w:val="00507BA5"/>
    <w:rsid w:val="00511D8D"/>
    <w:rsid w:val="00514328"/>
    <w:rsid w:val="005146B5"/>
    <w:rsid w:val="00516C07"/>
    <w:rsid w:val="00534E22"/>
    <w:rsid w:val="00540663"/>
    <w:rsid w:val="00540A73"/>
    <w:rsid w:val="00551C89"/>
    <w:rsid w:val="00566C18"/>
    <w:rsid w:val="0057331E"/>
    <w:rsid w:val="00574458"/>
    <w:rsid w:val="005811DF"/>
    <w:rsid w:val="0058135B"/>
    <w:rsid w:val="00597508"/>
    <w:rsid w:val="00597EF4"/>
    <w:rsid w:val="005A4C2C"/>
    <w:rsid w:val="005D4510"/>
    <w:rsid w:val="005D59DA"/>
    <w:rsid w:val="005D6C56"/>
    <w:rsid w:val="005F3C82"/>
    <w:rsid w:val="006256D5"/>
    <w:rsid w:val="00664954"/>
    <w:rsid w:val="00676688"/>
    <w:rsid w:val="006863C5"/>
    <w:rsid w:val="0069392A"/>
    <w:rsid w:val="006A0E78"/>
    <w:rsid w:val="006A49C1"/>
    <w:rsid w:val="006B11D1"/>
    <w:rsid w:val="006C10F2"/>
    <w:rsid w:val="006C1375"/>
    <w:rsid w:val="006C7826"/>
    <w:rsid w:val="006F6F29"/>
    <w:rsid w:val="00710091"/>
    <w:rsid w:val="00710375"/>
    <w:rsid w:val="0071353E"/>
    <w:rsid w:val="00756468"/>
    <w:rsid w:val="00760F53"/>
    <w:rsid w:val="00765ABC"/>
    <w:rsid w:val="007677C3"/>
    <w:rsid w:val="0079179C"/>
    <w:rsid w:val="007976A9"/>
    <w:rsid w:val="007B33A3"/>
    <w:rsid w:val="007C2066"/>
    <w:rsid w:val="007C225C"/>
    <w:rsid w:val="007C39F7"/>
    <w:rsid w:val="007E4772"/>
    <w:rsid w:val="007E5873"/>
    <w:rsid w:val="007F0662"/>
    <w:rsid w:val="007F715F"/>
    <w:rsid w:val="00825D0D"/>
    <w:rsid w:val="00833262"/>
    <w:rsid w:val="00846D4B"/>
    <w:rsid w:val="00854646"/>
    <w:rsid w:val="0086014D"/>
    <w:rsid w:val="00860321"/>
    <w:rsid w:val="00866FE3"/>
    <w:rsid w:val="008777D8"/>
    <w:rsid w:val="00884A18"/>
    <w:rsid w:val="00884D48"/>
    <w:rsid w:val="0089251B"/>
    <w:rsid w:val="0089641A"/>
    <w:rsid w:val="0089688C"/>
    <w:rsid w:val="008A06D2"/>
    <w:rsid w:val="008B0195"/>
    <w:rsid w:val="008B07C0"/>
    <w:rsid w:val="008C07CA"/>
    <w:rsid w:val="008C1EE5"/>
    <w:rsid w:val="008F2D01"/>
    <w:rsid w:val="00907F3C"/>
    <w:rsid w:val="00926A17"/>
    <w:rsid w:val="00926A2D"/>
    <w:rsid w:val="009303F5"/>
    <w:rsid w:val="00936B86"/>
    <w:rsid w:val="00940BB0"/>
    <w:rsid w:val="009508E4"/>
    <w:rsid w:val="00951539"/>
    <w:rsid w:val="009522C5"/>
    <w:rsid w:val="00961E95"/>
    <w:rsid w:val="0096361C"/>
    <w:rsid w:val="0096789F"/>
    <w:rsid w:val="00985920"/>
    <w:rsid w:val="00997802"/>
    <w:rsid w:val="009A6007"/>
    <w:rsid w:val="009B1572"/>
    <w:rsid w:val="009B28F2"/>
    <w:rsid w:val="009C6FA0"/>
    <w:rsid w:val="009D7BA2"/>
    <w:rsid w:val="009E0757"/>
    <w:rsid w:val="009E07E2"/>
    <w:rsid w:val="009F1D1D"/>
    <w:rsid w:val="00A02DF6"/>
    <w:rsid w:val="00A04D80"/>
    <w:rsid w:val="00A059D2"/>
    <w:rsid w:val="00A217B4"/>
    <w:rsid w:val="00A22B7B"/>
    <w:rsid w:val="00A238EB"/>
    <w:rsid w:val="00A266C6"/>
    <w:rsid w:val="00A3213E"/>
    <w:rsid w:val="00A36D7E"/>
    <w:rsid w:val="00AB1B8F"/>
    <w:rsid w:val="00AB5B41"/>
    <w:rsid w:val="00AC29DA"/>
    <w:rsid w:val="00AD133A"/>
    <w:rsid w:val="00AF4864"/>
    <w:rsid w:val="00B03841"/>
    <w:rsid w:val="00B11DCA"/>
    <w:rsid w:val="00B37A60"/>
    <w:rsid w:val="00B40816"/>
    <w:rsid w:val="00B41859"/>
    <w:rsid w:val="00B45525"/>
    <w:rsid w:val="00B50710"/>
    <w:rsid w:val="00B56DB6"/>
    <w:rsid w:val="00B63B67"/>
    <w:rsid w:val="00B63C04"/>
    <w:rsid w:val="00B72411"/>
    <w:rsid w:val="00B83366"/>
    <w:rsid w:val="00BB6554"/>
    <w:rsid w:val="00BD4967"/>
    <w:rsid w:val="00BE7A22"/>
    <w:rsid w:val="00C12AF2"/>
    <w:rsid w:val="00C148AF"/>
    <w:rsid w:val="00C1529F"/>
    <w:rsid w:val="00C23953"/>
    <w:rsid w:val="00C24AC5"/>
    <w:rsid w:val="00C24EFD"/>
    <w:rsid w:val="00C3188C"/>
    <w:rsid w:val="00C45570"/>
    <w:rsid w:val="00C52557"/>
    <w:rsid w:val="00C64706"/>
    <w:rsid w:val="00C72D93"/>
    <w:rsid w:val="00C87F9A"/>
    <w:rsid w:val="00C97236"/>
    <w:rsid w:val="00CB6098"/>
    <w:rsid w:val="00CB73D9"/>
    <w:rsid w:val="00CC6ECF"/>
    <w:rsid w:val="00CD7BF7"/>
    <w:rsid w:val="00CE140C"/>
    <w:rsid w:val="00CE70E6"/>
    <w:rsid w:val="00CF7C79"/>
    <w:rsid w:val="00D02C65"/>
    <w:rsid w:val="00D06396"/>
    <w:rsid w:val="00D0780D"/>
    <w:rsid w:val="00D113E5"/>
    <w:rsid w:val="00D13C46"/>
    <w:rsid w:val="00D24BAB"/>
    <w:rsid w:val="00D24D32"/>
    <w:rsid w:val="00D2526C"/>
    <w:rsid w:val="00D41DED"/>
    <w:rsid w:val="00D44A28"/>
    <w:rsid w:val="00D46DEF"/>
    <w:rsid w:val="00D52C2E"/>
    <w:rsid w:val="00D576FA"/>
    <w:rsid w:val="00D76DAA"/>
    <w:rsid w:val="00D80168"/>
    <w:rsid w:val="00D805BC"/>
    <w:rsid w:val="00D90D9B"/>
    <w:rsid w:val="00D91E88"/>
    <w:rsid w:val="00D9696E"/>
    <w:rsid w:val="00DA3776"/>
    <w:rsid w:val="00DE0A91"/>
    <w:rsid w:val="00DE6CE4"/>
    <w:rsid w:val="00DE6FEE"/>
    <w:rsid w:val="00E018DE"/>
    <w:rsid w:val="00E05CA7"/>
    <w:rsid w:val="00E26A45"/>
    <w:rsid w:val="00E310ED"/>
    <w:rsid w:val="00E35338"/>
    <w:rsid w:val="00E4355D"/>
    <w:rsid w:val="00E5006F"/>
    <w:rsid w:val="00E60191"/>
    <w:rsid w:val="00E65FF6"/>
    <w:rsid w:val="00E71B0D"/>
    <w:rsid w:val="00E77939"/>
    <w:rsid w:val="00E87647"/>
    <w:rsid w:val="00E96CC5"/>
    <w:rsid w:val="00EA0643"/>
    <w:rsid w:val="00EA17CF"/>
    <w:rsid w:val="00EA56E0"/>
    <w:rsid w:val="00EA57AF"/>
    <w:rsid w:val="00EB08ED"/>
    <w:rsid w:val="00ED2E74"/>
    <w:rsid w:val="00EE3E80"/>
    <w:rsid w:val="00EE753A"/>
    <w:rsid w:val="00EE7C1D"/>
    <w:rsid w:val="00F3147B"/>
    <w:rsid w:val="00F4060E"/>
    <w:rsid w:val="00F4490C"/>
    <w:rsid w:val="00F469D7"/>
    <w:rsid w:val="00F46A07"/>
    <w:rsid w:val="00F549D2"/>
    <w:rsid w:val="00F553CB"/>
    <w:rsid w:val="00F563BB"/>
    <w:rsid w:val="00F652C1"/>
    <w:rsid w:val="00F76856"/>
    <w:rsid w:val="00F80D04"/>
    <w:rsid w:val="00FB6576"/>
    <w:rsid w:val="00FC0E74"/>
    <w:rsid w:val="00FD199A"/>
    <w:rsid w:val="00FD5E62"/>
    <w:rsid w:val="00FE2F27"/>
    <w:rsid w:val="00FF1E1E"/>
    <w:rsid w:val="00FF3E18"/>
    <w:rsid w:val="00FF73B9"/>
    <w:rsid w:val="0296AF5E"/>
    <w:rsid w:val="03D743E9"/>
    <w:rsid w:val="05F569F9"/>
    <w:rsid w:val="08F3E2E0"/>
    <w:rsid w:val="09855793"/>
    <w:rsid w:val="129C1FAA"/>
    <w:rsid w:val="1A2CB0BD"/>
    <w:rsid w:val="1DFD93F3"/>
    <w:rsid w:val="1E9B2BF5"/>
    <w:rsid w:val="1EF08EBF"/>
    <w:rsid w:val="26F9DD85"/>
    <w:rsid w:val="284F86BB"/>
    <w:rsid w:val="322D0BB8"/>
    <w:rsid w:val="356B9CE6"/>
    <w:rsid w:val="35C93D6A"/>
    <w:rsid w:val="373C257E"/>
    <w:rsid w:val="3DB34DDE"/>
    <w:rsid w:val="3E638152"/>
    <w:rsid w:val="415462F1"/>
    <w:rsid w:val="41581250"/>
    <w:rsid w:val="4C919469"/>
    <w:rsid w:val="52C1CF51"/>
    <w:rsid w:val="52EF31AC"/>
    <w:rsid w:val="5402AEE7"/>
    <w:rsid w:val="54B1D184"/>
    <w:rsid w:val="564DA1E5"/>
    <w:rsid w:val="566C46DF"/>
    <w:rsid w:val="59639B9F"/>
    <w:rsid w:val="5DD58387"/>
    <w:rsid w:val="66B23FF1"/>
    <w:rsid w:val="69C1F8F1"/>
    <w:rsid w:val="6E4A4E65"/>
    <w:rsid w:val="797F2355"/>
    <w:rsid w:val="7C0ECCD5"/>
    <w:rsid w:val="7FB6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DC6C5"/>
  <w15:docId w15:val="{A7D3A899-D29B-4091-A248-A9F79233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0E78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91E88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styleId="NormalWeb">
    <w:name w:val="Normal (Web)"/>
    <w:basedOn w:val="Normal"/>
    <w:rsid w:val="00940BB0"/>
    <w:pPr>
      <w:spacing w:before="100" w:beforeAutospacing="1" w:after="100" w:afterAutospacing="1"/>
    </w:pPr>
    <w:rPr>
      <w:color w:val="000000"/>
    </w:rPr>
  </w:style>
  <w:style w:type="paragraph" w:styleId="Listeavsnitt">
    <w:name w:val="List Paragraph"/>
    <w:basedOn w:val="Normal"/>
    <w:uiPriority w:val="34"/>
    <w:qFormat/>
    <w:rsid w:val="003C06EE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Merknadsreferanse">
    <w:name w:val="annotation reference"/>
    <w:basedOn w:val="Standardskriftforavsnitt"/>
    <w:semiHidden/>
    <w:unhideWhenUsed/>
    <w:rsid w:val="00292488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29248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292488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292488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292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4EF51639DB64893D44F427A5AEF35" ma:contentTypeVersion="13" ma:contentTypeDescription="Opprett et nytt dokument." ma:contentTypeScope="" ma:versionID="64561512f852d6a9354f615e98457ac1">
  <xsd:schema xmlns:xsd="http://www.w3.org/2001/XMLSchema" xmlns:xs="http://www.w3.org/2001/XMLSchema" xmlns:p="http://schemas.microsoft.com/office/2006/metadata/properties" xmlns:ns3="02cf94f2-6250-4fd9-91cc-b6242dbb2824" xmlns:ns4="e7119853-77fd-4e53-bcb4-fd52c3862d6e" targetNamespace="http://schemas.microsoft.com/office/2006/metadata/properties" ma:root="true" ma:fieldsID="6bbea187cf6da1201021ec2decf21e6b" ns3:_="" ns4:_="">
    <xsd:import namespace="02cf94f2-6250-4fd9-91cc-b6242dbb2824"/>
    <xsd:import namespace="e7119853-77fd-4e53-bcb4-fd52c3862d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f94f2-6250-4fd9-91cc-b6242dbb28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19853-77fd-4e53-bcb4-fd52c3862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77AD25-80E0-4137-B00D-DA62277C0A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15487D-71CA-496A-ACF4-0F6B132DE8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D78458-F03B-400A-82FD-BFBCB2F8A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f94f2-6250-4fd9-91cc-b6242dbb2824"/>
    <ds:schemaRef ds:uri="e7119853-77fd-4e53-bcb4-fd52c3862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1186</Words>
  <Characters>7038</Characters>
  <Application>Microsoft Office Word</Application>
  <DocSecurity>4</DocSecurity>
  <Lines>58</Lines>
  <Paragraphs>16</Paragraphs>
  <ScaleCrop>false</ScaleCrop>
  <Company>Gecko AS</Company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Therese Nesse Mokkelbost</dc:creator>
  <cp:lastModifiedBy>Elisabeth Gillebo Skiftun</cp:lastModifiedBy>
  <cp:revision>2</cp:revision>
  <cp:lastPrinted>1900-12-31T23:00:00Z</cp:lastPrinted>
  <dcterms:created xsi:type="dcterms:W3CDTF">2021-05-19T06:39:00Z</dcterms:created>
  <dcterms:modified xsi:type="dcterms:W3CDTF">2021-05-19T06:39:00Z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">
    <vt:i4>3</vt:i4>
  </property>
  <property fmtid="{D5CDD505-2E9C-101B-9397-08002B2CF9AE}" pid="3" name="JPID">
    <vt:i4>1051</vt:i4>
  </property>
  <property fmtid="{D5CDD505-2E9C-101B-9397-08002B2CF9AE}" pid="4" name="VeVersjon">
    <vt:i4>1</vt:i4>
  </property>
  <property fmtid="{D5CDD505-2E9C-101B-9397-08002B2CF9AE}" pid="5" name="VeVariant">
    <vt:lpwstr>P</vt:lpwstr>
  </property>
  <property fmtid="{D5CDD505-2E9C-101B-9397-08002B2CF9AE}" pid="6" name="MergeDataFile">
    <vt:lpwstr>\\EP04.SJOMANNSKIRKEN.LOCAL\USERS$\tnm\EPHORTE\32303_DOCX.XML</vt:lpwstr>
  </property>
  <property fmtid="{D5CDD505-2E9C-101B-9397-08002B2CF9AE}" pid="7" name="CheckInType">
    <vt:lpwstr>FromApplication</vt:lpwstr>
  </property>
  <property fmtid="{D5CDD505-2E9C-101B-9397-08002B2CF9AE}" pid="8" name="CheckInDocForm">
    <vt:lpwstr>http://ephorte.sjomannskirken.local/ephorte/shared/aspx/Default/CheckInDocForm.aspx</vt:lpwstr>
  </property>
  <property fmtid="{D5CDD505-2E9C-101B-9397-08002B2CF9AE}" pid="9" name="DokType">
    <vt:lpwstr>S</vt:lpwstr>
  </property>
  <property fmtid="{D5CDD505-2E9C-101B-9397-08002B2CF9AE}" pid="10" name="DokID">
    <vt:i4>27971</vt:i4>
  </property>
  <property fmtid="{D5CDD505-2E9C-101B-9397-08002B2CF9AE}" pid="11" name="Versjon">
    <vt:i4>1</vt:i4>
  </property>
  <property fmtid="{D5CDD505-2E9C-101B-9397-08002B2CF9AE}" pid="12" name="Variant">
    <vt:lpwstr>P</vt:lpwstr>
  </property>
  <property fmtid="{D5CDD505-2E9C-101B-9397-08002B2CF9AE}" pid="13" name="OpenMode">
    <vt:lpwstr>NewDoc</vt:lpwstr>
  </property>
  <property fmtid="{D5CDD505-2E9C-101B-9397-08002B2CF9AE}" pid="14" name="CurrentUrl">
    <vt:lpwstr>http%3a%2f%2fephorte.sjomannskirken.local%2fephorte%2fshared%2faspx%2fDefault%2fdetails.aspx%3ff%3dViewJP%26JP_ID%3d16162%26LoadDocHandling%3dtrue</vt:lpwstr>
  </property>
  <property fmtid="{D5CDD505-2E9C-101B-9397-08002B2CF9AE}" pid="15" name="WindowName">
    <vt:lpwstr>rbottom</vt:lpwstr>
  </property>
  <property fmtid="{D5CDD505-2E9C-101B-9397-08002B2CF9AE}" pid="16" name="FileName">
    <vt:lpwstr>%5c%5cEP04.SJOMANNSKIRKEN.LOCAL%5cUSERS%24%5ctnm%5cEPHORTE%5c32303.DOCX</vt:lpwstr>
  </property>
  <property fmtid="{D5CDD505-2E9C-101B-9397-08002B2CF9AE}" pid="17" name="LinkId">
    <vt:i4>16162</vt:i4>
  </property>
  <property fmtid="{D5CDD505-2E9C-101B-9397-08002B2CF9AE}" pid="18" name="ContentTypeId">
    <vt:lpwstr>0x010100F0E4EF51639DB64893D44F427A5AEF35</vt:lpwstr>
  </property>
</Properties>
</file>